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09543" w14:textId="19195896" w:rsidR="00BA290A" w:rsidRDefault="00BA290A" w:rsidP="00BA290A">
      <w:pPr>
        <w:pStyle w:val="Title"/>
      </w:pPr>
      <w:r>
        <w:t>Title 24 2025 Analysis ACM Specifications</w:t>
      </w:r>
    </w:p>
    <w:p w14:paraId="201A3C27" w14:textId="3E836258" w:rsidR="004E1C31" w:rsidRPr="004E1C31" w:rsidRDefault="004E1C31" w:rsidP="004E1C31">
      <w:pPr>
        <w:ind w:left="0"/>
        <w:rPr>
          <w:rFonts w:ascii="Tahoma" w:hAnsi="Tahoma" w:cs="Tahoma"/>
        </w:rPr>
      </w:pPr>
      <w:r>
        <w:rPr>
          <w:rFonts w:ascii="Tahoma" w:hAnsi="Tahoma" w:cs="Tahoma"/>
        </w:rPr>
        <w:t>This document describes inputs used for the analysis of the proposed addition of Section 140.4(a)3 to the Energy Code.</w:t>
      </w:r>
      <w:r w:rsidR="00A32A13">
        <w:rPr>
          <w:rFonts w:ascii="Tahoma" w:hAnsi="Tahoma" w:cs="Tahoma"/>
        </w:rPr>
        <w:t xml:space="preserve"> It is supplemented by the </w:t>
      </w:r>
      <w:r w:rsidR="00A32A13" w:rsidRPr="00A32A13">
        <w:rPr>
          <w:rFonts w:ascii="Tahoma" w:hAnsi="Tahoma" w:cs="Tahoma"/>
        </w:rPr>
        <w:t>T24-25 MZHP Model Inputs</w:t>
      </w:r>
      <w:r w:rsidR="00A32A13">
        <w:rPr>
          <w:rFonts w:ascii="Tahoma" w:hAnsi="Tahoma" w:cs="Tahoma"/>
        </w:rPr>
        <w:t xml:space="preserve"> spreadsheet.</w:t>
      </w:r>
    </w:p>
    <w:p w14:paraId="4DD45920" w14:textId="30764FCF" w:rsidR="0074773A" w:rsidRPr="002F5231" w:rsidRDefault="00590BE8" w:rsidP="00BF37BC">
      <w:pPr>
        <w:pStyle w:val="Heading1"/>
        <w:numPr>
          <w:ilvl w:val="0"/>
          <w:numId w:val="0"/>
        </w:numPr>
      </w:pPr>
      <w:r w:rsidRPr="002F5231">
        <w:t>2022 Prescriptive Prototype Systems (Baseline)</w:t>
      </w:r>
    </w:p>
    <w:tbl>
      <w:tblPr>
        <w:tblStyle w:val="TableGridLight"/>
        <w:tblW w:w="4950" w:type="pct"/>
        <w:tblLook w:val="04A0" w:firstRow="1" w:lastRow="0" w:firstColumn="1" w:lastColumn="0" w:noHBand="0" w:noVBand="1"/>
        <w:tblDescription w:val="Description of HVAC system types including components and fuel."/>
      </w:tblPr>
      <w:tblGrid>
        <w:gridCol w:w="3611"/>
        <w:gridCol w:w="1880"/>
        <w:gridCol w:w="3766"/>
      </w:tblGrid>
      <w:tr w:rsidR="002F5231" w:rsidRPr="002F5231" w14:paraId="2466D488" w14:textId="77777777" w:rsidTr="000C0A3D">
        <w:tc>
          <w:tcPr>
            <w:tcW w:w="195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8FE795" w14:textId="77777777" w:rsidR="00590BE8" w:rsidRPr="002F5231" w:rsidRDefault="00590BE8" w:rsidP="000C0A3D">
            <w:pPr>
              <w:spacing w:after="0"/>
              <w:rPr>
                <w:rFonts w:ascii="Tahoma" w:hAnsi="Tahoma" w:cs="Tahoma"/>
                <w:b/>
                <w:bCs/>
                <w:szCs w:val="24"/>
              </w:rPr>
            </w:pPr>
            <w:r w:rsidRPr="002F5231">
              <w:rPr>
                <w:rFonts w:ascii="Tahoma" w:hAnsi="Tahoma" w:cs="Tahoma"/>
                <w:b/>
                <w:bCs/>
                <w:szCs w:val="24"/>
              </w:rPr>
              <w:t>System Type</w:t>
            </w:r>
          </w:p>
        </w:tc>
        <w:tc>
          <w:tcPr>
            <w:tcW w:w="101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B41B11" w14:textId="77777777" w:rsidR="00590BE8" w:rsidRPr="002F5231" w:rsidRDefault="00590BE8" w:rsidP="000C0A3D">
            <w:pPr>
              <w:spacing w:after="0"/>
              <w:rPr>
                <w:rFonts w:ascii="Tahoma" w:hAnsi="Tahoma" w:cs="Tahoma"/>
                <w:b/>
                <w:bCs/>
                <w:szCs w:val="24"/>
              </w:rPr>
            </w:pPr>
            <w:r w:rsidRPr="002F5231">
              <w:rPr>
                <w:rFonts w:ascii="Tahoma" w:hAnsi="Tahoma" w:cs="Tahoma"/>
                <w:b/>
                <w:bCs/>
                <w:szCs w:val="24"/>
              </w:rPr>
              <w:t>Description</w:t>
            </w:r>
          </w:p>
        </w:tc>
        <w:tc>
          <w:tcPr>
            <w:tcW w:w="203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7F3025" w14:textId="77777777" w:rsidR="00590BE8" w:rsidRPr="002F5231" w:rsidRDefault="00590BE8" w:rsidP="000C0A3D">
            <w:pPr>
              <w:spacing w:after="0"/>
              <w:rPr>
                <w:rFonts w:ascii="Tahoma" w:hAnsi="Tahoma" w:cs="Tahoma"/>
                <w:b/>
                <w:bCs/>
                <w:szCs w:val="24"/>
              </w:rPr>
            </w:pPr>
            <w:r w:rsidRPr="002F5231">
              <w:rPr>
                <w:rFonts w:ascii="Tahoma" w:hAnsi="Tahoma" w:cs="Tahoma"/>
                <w:b/>
                <w:bCs/>
                <w:szCs w:val="24"/>
              </w:rPr>
              <w:t>Detail</w:t>
            </w:r>
          </w:p>
        </w:tc>
      </w:tr>
      <w:tr w:rsidR="002F5231" w:rsidRPr="002F5231" w14:paraId="53FFF1E0" w14:textId="77777777" w:rsidTr="000C0A3D">
        <w:tc>
          <w:tcPr>
            <w:tcW w:w="195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5B8E2A" w14:textId="77777777" w:rsidR="00590BE8" w:rsidRPr="002F5231" w:rsidRDefault="00590BE8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System 5 – PVAV</w:t>
            </w:r>
          </w:p>
          <w:p w14:paraId="74A01D43" w14:textId="4D5B454F" w:rsidR="00590BE8" w:rsidRPr="002F5231" w:rsidRDefault="00590BE8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This system is used by the Medium Office.</w:t>
            </w:r>
          </w:p>
        </w:tc>
        <w:tc>
          <w:tcPr>
            <w:tcW w:w="101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D8F89F4" w14:textId="77777777" w:rsidR="00590BE8" w:rsidRPr="002F5231" w:rsidRDefault="00590BE8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Packaged VAV</w:t>
            </w:r>
          </w:p>
        </w:tc>
        <w:tc>
          <w:tcPr>
            <w:tcW w:w="203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6AC1DCC" w14:textId="77777777" w:rsidR="00590BE8" w:rsidRPr="002F5231" w:rsidRDefault="00590BE8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Multizone packaged system with variable-volume fan, direct expansion cooling, gas furnace heating, and hot water reheat terminal units served by a central gas boiler.</w:t>
            </w:r>
          </w:p>
        </w:tc>
      </w:tr>
      <w:tr w:rsidR="002F5231" w:rsidRPr="002F5231" w14:paraId="7FF68FF4" w14:textId="77777777" w:rsidTr="000C0A3D">
        <w:tc>
          <w:tcPr>
            <w:tcW w:w="195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4CD5218" w14:textId="77777777" w:rsidR="00590BE8" w:rsidRPr="002F5231" w:rsidRDefault="00590BE8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System 6 – VAV</w:t>
            </w:r>
          </w:p>
          <w:p w14:paraId="1CEF0541" w14:textId="08A2170F" w:rsidR="00590BE8" w:rsidRPr="002F5231" w:rsidRDefault="00590BE8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This system is used by the Large Office and Large School.</w:t>
            </w:r>
          </w:p>
        </w:tc>
        <w:tc>
          <w:tcPr>
            <w:tcW w:w="101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8A95127" w14:textId="77777777" w:rsidR="00590BE8" w:rsidRPr="002F5231" w:rsidRDefault="00590BE8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Built-up VAV</w:t>
            </w:r>
          </w:p>
        </w:tc>
        <w:tc>
          <w:tcPr>
            <w:tcW w:w="203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29B0409" w14:textId="77777777" w:rsidR="00590BE8" w:rsidRPr="002F5231" w:rsidRDefault="00590BE8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Multizone built-up system with variable-volume fan, chilled water cooling provided by a central water cooled chiller and cooling tower, and hot water heating provided by central gas boiler.</w:t>
            </w:r>
          </w:p>
        </w:tc>
      </w:tr>
    </w:tbl>
    <w:p w14:paraId="0B17A0BF" w14:textId="2AAD4719" w:rsidR="00590BE8" w:rsidRPr="002F5231" w:rsidRDefault="00590BE8" w:rsidP="004E1C31">
      <w:pPr>
        <w:spacing w:before="240" w:after="360"/>
        <w:rPr>
          <w:rFonts w:ascii="Tahoma" w:hAnsi="Tahoma" w:cs="Tahoma"/>
        </w:rPr>
      </w:pPr>
      <w:r w:rsidRPr="002F5231">
        <w:rPr>
          <w:rFonts w:ascii="Tahoma" w:hAnsi="Tahoma" w:cs="Tahoma"/>
        </w:rPr>
        <w:t xml:space="preserve">The specifications for the </w:t>
      </w:r>
      <w:r w:rsidR="00BF37BC" w:rsidRPr="002F5231">
        <w:rPr>
          <w:rFonts w:ascii="Tahoma" w:hAnsi="Tahoma" w:cs="Tahoma"/>
        </w:rPr>
        <w:t xml:space="preserve">modeling of the </w:t>
      </w:r>
      <w:r w:rsidRPr="002F5231">
        <w:rPr>
          <w:rFonts w:ascii="Tahoma" w:hAnsi="Tahoma" w:cs="Tahoma"/>
        </w:rPr>
        <w:t>2022 Prescriptive Prototype Systems</w:t>
      </w:r>
      <w:r w:rsidR="00BF37BC" w:rsidRPr="002F5231">
        <w:rPr>
          <w:rFonts w:ascii="Tahoma" w:hAnsi="Tahoma" w:cs="Tahoma"/>
        </w:rPr>
        <w:t xml:space="preserve"> that</w:t>
      </w:r>
      <w:r w:rsidRPr="002F5231">
        <w:rPr>
          <w:rFonts w:ascii="Tahoma" w:hAnsi="Tahoma" w:cs="Tahoma"/>
        </w:rPr>
        <w:t xml:space="preserve"> </w:t>
      </w:r>
      <w:r w:rsidR="00BF37BC" w:rsidRPr="002F5231">
        <w:rPr>
          <w:rFonts w:ascii="Tahoma" w:hAnsi="Tahoma" w:cs="Tahoma"/>
        </w:rPr>
        <w:t xml:space="preserve">are </w:t>
      </w:r>
      <w:r w:rsidRPr="002F5231">
        <w:rPr>
          <w:rFonts w:ascii="Tahoma" w:hAnsi="Tahoma" w:cs="Tahoma"/>
        </w:rPr>
        <w:t xml:space="preserve">not included in </w:t>
      </w:r>
      <w:r w:rsidR="00BF37BC" w:rsidRPr="002F5231">
        <w:rPr>
          <w:rFonts w:ascii="Tahoma" w:hAnsi="Tahoma" w:cs="Tahoma"/>
        </w:rPr>
        <w:t>the T24-25 MZHP Model Inputs spreadsheet</w:t>
      </w:r>
      <w:r w:rsidRPr="002F5231">
        <w:rPr>
          <w:rFonts w:ascii="Tahoma" w:hAnsi="Tahoma" w:cs="Tahoma"/>
        </w:rPr>
        <w:t xml:space="preserve">, </w:t>
      </w:r>
      <w:r w:rsidR="00EB6B2D">
        <w:rPr>
          <w:rFonts w:ascii="Tahoma" w:hAnsi="Tahoma" w:cs="Tahoma"/>
        </w:rPr>
        <w:t xml:space="preserve">and not in the CEC Prototypes </w:t>
      </w:r>
      <w:r w:rsidR="00B4103C">
        <w:rPr>
          <w:rFonts w:ascii="Tahoma" w:hAnsi="Tahoma" w:cs="Tahoma"/>
        </w:rPr>
        <w:t xml:space="preserve">as </w:t>
      </w:r>
      <w:r w:rsidR="00EB6B2D">
        <w:rPr>
          <w:rFonts w:ascii="Tahoma" w:hAnsi="Tahoma" w:cs="Tahoma"/>
        </w:rPr>
        <w:t xml:space="preserve">distributed for analysis, </w:t>
      </w:r>
      <w:r w:rsidR="00952E12">
        <w:rPr>
          <w:rFonts w:ascii="Tahoma" w:hAnsi="Tahoma" w:cs="Tahoma"/>
        </w:rPr>
        <w:t>can be found</w:t>
      </w:r>
      <w:r w:rsidRPr="002F5231">
        <w:rPr>
          <w:rFonts w:ascii="Tahoma" w:hAnsi="Tahoma" w:cs="Tahoma"/>
        </w:rPr>
        <w:t xml:space="preserve"> in the </w:t>
      </w:r>
      <w:r w:rsidR="00BF37BC" w:rsidRPr="002F5231">
        <w:rPr>
          <w:rFonts w:ascii="Tahoma" w:hAnsi="Tahoma" w:cs="Tahoma"/>
        </w:rPr>
        <w:t xml:space="preserve">2022 </w:t>
      </w:r>
      <w:r w:rsidRPr="002F5231">
        <w:rPr>
          <w:rFonts w:ascii="Tahoma" w:hAnsi="Tahoma" w:cs="Tahoma"/>
        </w:rPr>
        <w:t>ACM.</w:t>
      </w:r>
    </w:p>
    <w:p w14:paraId="28D7E376" w14:textId="646F970E" w:rsidR="00590BE8" w:rsidRPr="002F5231" w:rsidRDefault="00590BE8" w:rsidP="00BF37BC">
      <w:pPr>
        <w:pStyle w:val="Heading1"/>
        <w:numPr>
          <w:ilvl w:val="0"/>
          <w:numId w:val="0"/>
        </w:numPr>
      </w:pPr>
      <w:r w:rsidRPr="002F5231">
        <w:t xml:space="preserve">2025 Proposed </w:t>
      </w:r>
      <w:r w:rsidR="00BF37BC" w:rsidRPr="002F5231">
        <w:t xml:space="preserve">Prototype </w:t>
      </w:r>
      <w:r w:rsidRPr="002F5231">
        <w:t>Systems</w:t>
      </w:r>
    </w:p>
    <w:tbl>
      <w:tblPr>
        <w:tblStyle w:val="TableGridLight"/>
        <w:tblW w:w="4950" w:type="pct"/>
        <w:tblLook w:val="04A0" w:firstRow="1" w:lastRow="0" w:firstColumn="1" w:lastColumn="0" w:noHBand="0" w:noVBand="1"/>
        <w:tblDescription w:val="Description of HVAC system types including components and fuel."/>
      </w:tblPr>
      <w:tblGrid>
        <w:gridCol w:w="3611"/>
        <w:gridCol w:w="1880"/>
        <w:gridCol w:w="3766"/>
      </w:tblGrid>
      <w:tr w:rsidR="00CF10E7" w:rsidRPr="002F5231" w14:paraId="42D5EAA5" w14:textId="77777777" w:rsidTr="000C0A3D">
        <w:tc>
          <w:tcPr>
            <w:tcW w:w="195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F66ADE" w14:textId="7E8583EA" w:rsidR="00CF10E7" w:rsidRPr="002F5231" w:rsidRDefault="00CF10E7" w:rsidP="000C0A3D">
            <w:pPr>
              <w:spacing w:after="0"/>
              <w:rPr>
                <w:rFonts w:ascii="Tahoma" w:hAnsi="Tahoma" w:cs="Tahoma"/>
                <w:b/>
                <w:bCs/>
                <w:szCs w:val="24"/>
              </w:rPr>
            </w:pPr>
            <w:r w:rsidRPr="002F5231">
              <w:rPr>
                <w:rFonts w:ascii="Tahoma" w:hAnsi="Tahoma" w:cs="Tahoma"/>
                <w:b/>
                <w:bCs/>
                <w:szCs w:val="24"/>
              </w:rPr>
              <w:t>System Type</w:t>
            </w:r>
          </w:p>
        </w:tc>
        <w:tc>
          <w:tcPr>
            <w:tcW w:w="101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6E9EB1" w14:textId="3FF2A399" w:rsidR="00CF10E7" w:rsidRPr="002F5231" w:rsidRDefault="00CF10E7" w:rsidP="000C0A3D">
            <w:pPr>
              <w:spacing w:after="0"/>
              <w:rPr>
                <w:rFonts w:ascii="Tahoma" w:hAnsi="Tahoma" w:cs="Tahoma"/>
                <w:b/>
                <w:bCs/>
                <w:szCs w:val="24"/>
              </w:rPr>
            </w:pPr>
            <w:r w:rsidRPr="002F5231">
              <w:rPr>
                <w:rFonts w:ascii="Tahoma" w:hAnsi="Tahoma" w:cs="Tahoma"/>
                <w:b/>
                <w:bCs/>
                <w:szCs w:val="24"/>
              </w:rPr>
              <w:t>Description</w:t>
            </w:r>
          </w:p>
        </w:tc>
        <w:tc>
          <w:tcPr>
            <w:tcW w:w="203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CAB02F" w14:textId="7171E04F" w:rsidR="00CF10E7" w:rsidRPr="002F5231" w:rsidRDefault="00CF10E7" w:rsidP="000C0A3D">
            <w:pPr>
              <w:spacing w:after="0"/>
              <w:rPr>
                <w:rFonts w:ascii="Tahoma" w:hAnsi="Tahoma" w:cs="Tahoma"/>
                <w:b/>
                <w:bCs/>
                <w:szCs w:val="24"/>
              </w:rPr>
            </w:pPr>
            <w:r w:rsidRPr="002F5231">
              <w:rPr>
                <w:rFonts w:ascii="Tahoma" w:hAnsi="Tahoma" w:cs="Tahoma"/>
                <w:b/>
                <w:bCs/>
                <w:szCs w:val="24"/>
              </w:rPr>
              <w:t>Detail</w:t>
            </w:r>
          </w:p>
        </w:tc>
      </w:tr>
      <w:tr w:rsidR="002F5231" w:rsidRPr="002F5231" w14:paraId="1C1B647D" w14:textId="77777777" w:rsidTr="000C0A3D">
        <w:tc>
          <w:tcPr>
            <w:tcW w:w="195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67B0FAE" w14:textId="77777777" w:rsidR="00CF10E7" w:rsidRPr="002F5231" w:rsidRDefault="00CF10E7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System 14 – AWHP+FPFC+</w:t>
            </w:r>
            <w:commentRangeStart w:id="0"/>
            <w:commentRangeStart w:id="1"/>
            <w:r w:rsidRPr="002F5231">
              <w:rPr>
                <w:rFonts w:ascii="Tahoma" w:hAnsi="Tahoma" w:cs="Tahoma"/>
                <w:szCs w:val="24"/>
              </w:rPr>
              <w:t>DOAS</w:t>
            </w:r>
            <w:commentRangeEnd w:id="0"/>
            <w:r w:rsidRPr="002F5231">
              <w:rPr>
                <w:rStyle w:val="CommentReference"/>
              </w:rPr>
              <w:commentReference w:id="0"/>
            </w:r>
            <w:commentRangeEnd w:id="1"/>
            <w:r w:rsidRPr="002F5231">
              <w:rPr>
                <w:rStyle w:val="CommentReference"/>
              </w:rPr>
              <w:commentReference w:id="1"/>
            </w:r>
          </w:p>
          <w:p w14:paraId="0E949AF7" w14:textId="343CF0EB" w:rsidR="00AC382E" w:rsidRPr="002F5231" w:rsidRDefault="00AC382E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This system is modeled in both the Large Office and Large School.</w:t>
            </w:r>
          </w:p>
        </w:tc>
        <w:tc>
          <w:tcPr>
            <w:tcW w:w="101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609AAA0" w14:textId="77777777" w:rsidR="00CF10E7" w:rsidRPr="002F5231" w:rsidRDefault="00CF10E7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Air-to-water heat pump with four</w:t>
            </w:r>
            <w:r w:rsidRPr="002F5231">
              <w:rPr>
                <w:rFonts w:ascii="Tahoma" w:hAnsi="Tahoma" w:cs="Tahoma"/>
                <w:szCs w:val="24"/>
              </w:rPr>
              <w:noBreakHyphen/>
              <w:t xml:space="preserve">pipe fan coil units and DOAS </w:t>
            </w:r>
          </w:p>
        </w:tc>
        <w:tc>
          <w:tcPr>
            <w:tcW w:w="203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BE3C577" w14:textId="77777777" w:rsidR="00CF10E7" w:rsidRPr="002F5231" w:rsidRDefault="00CF10E7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Zonal four</w:t>
            </w:r>
            <w:r w:rsidRPr="002F5231">
              <w:rPr>
                <w:rFonts w:ascii="Tahoma" w:hAnsi="Tahoma" w:cs="Tahoma"/>
                <w:szCs w:val="24"/>
              </w:rPr>
              <w:noBreakHyphen/>
              <w:t>pipe fan coil units with three</w:t>
            </w:r>
            <w:r w:rsidRPr="002F5231">
              <w:rPr>
                <w:rFonts w:ascii="Tahoma" w:hAnsi="Tahoma" w:cs="Tahoma"/>
                <w:szCs w:val="24"/>
              </w:rPr>
              <w:noBreakHyphen/>
              <w:t>speed fans and DOAS with heat recovery providing ventilation. Chilled water cooling provided by a central water-cooled chiller and cooling tower, and space</w:t>
            </w:r>
            <w:r w:rsidRPr="002F5231">
              <w:rPr>
                <w:rFonts w:ascii="Tahoma" w:hAnsi="Tahoma" w:cs="Tahoma"/>
                <w:szCs w:val="24"/>
              </w:rPr>
              <w:noBreakHyphen/>
              <w:t xml:space="preserve">heating hot water provided by a non-modular  </w:t>
            </w:r>
            <w:r w:rsidRPr="002F5231">
              <w:rPr>
                <w:rFonts w:ascii="Tahoma" w:hAnsi="Tahoma" w:cs="Tahoma"/>
                <w:szCs w:val="24"/>
              </w:rPr>
              <w:lastRenderedPageBreak/>
              <w:t>AWHP with supplemental electric resistance boiler.</w:t>
            </w:r>
          </w:p>
        </w:tc>
      </w:tr>
      <w:tr w:rsidR="002F5231" w:rsidRPr="002F5231" w14:paraId="5D4008ED" w14:textId="77777777" w:rsidTr="000C0A3D">
        <w:tc>
          <w:tcPr>
            <w:tcW w:w="195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7083499" w14:textId="77777777" w:rsidR="00CF10E7" w:rsidRPr="002F5231" w:rsidRDefault="00CF10E7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lastRenderedPageBreak/>
              <w:t>System 15 – VRF+DOAS</w:t>
            </w:r>
          </w:p>
          <w:p w14:paraId="61EAC56F" w14:textId="00B5029A" w:rsidR="00AC382E" w:rsidRPr="002F5231" w:rsidRDefault="00AC382E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This system is modeled in the Medium Office prototype.</w:t>
            </w:r>
          </w:p>
        </w:tc>
        <w:tc>
          <w:tcPr>
            <w:tcW w:w="101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6A50BBE" w14:textId="77777777" w:rsidR="00CF10E7" w:rsidRPr="002F5231" w:rsidRDefault="00CF10E7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 xml:space="preserve">VRF system with DOAS </w:t>
            </w:r>
          </w:p>
        </w:tc>
        <w:tc>
          <w:tcPr>
            <w:tcW w:w="203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4C03864" w14:textId="77777777" w:rsidR="00CF10E7" w:rsidRPr="002F5231" w:rsidRDefault="00CF10E7" w:rsidP="000C0A3D">
            <w:pPr>
              <w:spacing w:after="0"/>
              <w:rPr>
                <w:rFonts w:ascii="Tahoma" w:hAnsi="Tahoma" w:cs="Tahoma"/>
                <w:szCs w:val="24"/>
              </w:rPr>
            </w:pPr>
            <w:r w:rsidRPr="002F5231">
              <w:rPr>
                <w:rFonts w:ascii="Tahoma" w:hAnsi="Tahoma" w:cs="Tahoma"/>
                <w:szCs w:val="24"/>
              </w:rPr>
              <w:t>Zonal VRF units with three</w:t>
            </w:r>
            <w:r w:rsidRPr="002F5231">
              <w:rPr>
                <w:rFonts w:ascii="Tahoma" w:hAnsi="Tahoma" w:cs="Tahoma"/>
                <w:szCs w:val="24"/>
              </w:rPr>
              <w:noBreakHyphen/>
              <w:t>speed fans and DOAS with heat recovery providing ventilation.</w:t>
            </w:r>
          </w:p>
        </w:tc>
      </w:tr>
    </w:tbl>
    <w:p w14:paraId="39DE9A10" w14:textId="57CEF509" w:rsidR="00BF37BC" w:rsidRPr="002F5231" w:rsidRDefault="00BF37BC" w:rsidP="004E1C31">
      <w:pPr>
        <w:pStyle w:val="ListParagraph"/>
        <w:numPr>
          <w:ilvl w:val="0"/>
          <w:numId w:val="6"/>
        </w:numPr>
        <w:spacing w:before="240" w:after="360"/>
        <w:rPr>
          <w:rFonts w:ascii="Tahoma" w:hAnsi="Tahoma" w:cs="Tahoma"/>
        </w:rPr>
      </w:pPr>
      <w:r w:rsidRPr="002F5231">
        <w:rPr>
          <w:rFonts w:ascii="Tahoma" w:hAnsi="Tahoma" w:cs="Tahoma"/>
        </w:rPr>
        <w:t xml:space="preserve">The specifications for the modeling of the 2025 Proposed Prototype Systems that are not included in the T24-25 MZHP Model Inputs spreadsheet, </w:t>
      </w:r>
      <w:r w:rsidR="00EB6B2D">
        <w:rPr>
          <w:rFonts w:ascii="Tahoma" w:hAnsi="Tahoma" w:cs="Tahoma"/>
        </w:rPr>
        <w:t>and not in the CEC Prototypes</w:t>
      </w:r>
      <w:r w:rsidR="00B4103C">
        <w:rPr>
          <w:rFonts w:ascii="Tahoma" w:hAnsi="Tahoma" w:cs="Tahoma"/>
        </w:rPr>
        <w:t xml:space="preserve"> as</w:t>
      </w:r>
      <w:r w:rsidR="00EB6B2D">
        <w:rPr>
          <w:rFonts w:ascii="Tahoma" w:hAnsi="Tahoma" w:cs="Tahoma"/>
        </w:rPr>
        <w:t xml:space="preserve"> distributed for analysis, </w:t>
      </w:r>
      <w:r w:rsidR="00952E12">
        <w:rPr>
          <w:rFonts w:ascii="Tahoma" w:hAnsi="Tahoma" w:cs="Tahoma"/>
        </w:rPr>
        <w:t>can be found</w:t>
      </w:r>
      <w:r w:rsidRPr="002F5231">
        <w:rPr>
          <w:rFonts w:ascii="Tahoma" w:hAnsi="Tahoma" w:cs="Tahoma"/>
        </w:rPr>
        <w:t xml:space="preserve"> in the 2022 ACM, except for the following:</w:t>
      </w:r>
    </w:p>
    <w:p w14:paraId="3E0789DE" w14:textId="77777777" w:rsidR="00CF10E7" w:rsidRPr="002F5231" w:rsidRDefault="00CF10E7" w:rsidP="00CF10E7">
      <w:pPr>
        <w:pStyle w:val="Style3"/>
        <w:rPr>
          <w:lang w:val="en-US"/>
        </w:rPr>
      </w:pPr>
      <w:bookmarkStart w:id="2" w:name="_Toc338945394"/>
      <w:bookmarkStart w:id="3" w:name="_Toc338946460"/>
      <w:bookmarkEnd w:id="2"/>
      <w:bookmarkEnd w:id="3"/>
      <w:r w:rsidRPr="002F5231">
        <w:rPr>
          <w:lang w:val="en-US"/>
        </w:rPr>
        <w:t>AWHP</w:t>
      </w:r>
      <w:r w:rsidRPr="002F5231">
        <w:t xml:space="preserve"> </w:t>
      </w:r>
      <w:r w:rsidRPr="002F5231">
        <w:rPr>
          <w:lang w:val="en-US"/>
        </w:rPr>
        <w:t>Rated Heating Capacity</w:t>
      </w:r>
    </w:p>
    <w:p w14:paraId="05FE9BCA" w14:textId="0D7E32B4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 xml:space="preserve">Sized to 50 percent of the </w:t>
      </w:r>
      <w:r w:rsidR="00AC382E" w:rsidRPr="002F5231">
        <w:rPr>
          <w:rFonts w:ascii="Tahoma" w:hAnsi="Tahoma" w:cs="Tahoma"/>
        </w:rPr>
        <w:t>full heating design load at design conditions</w:t>
      </w:r>
      <w:r w:rsidRPr="002F5231">
        <w:rPr>
          <w:rFonts w:ascii="Tahoma" w:hAnsi="Tahoma" w:cs="Tahoma"/>
        </w:rPr>
        <w:t>.</w:t>
      </w:r>
    </w:p>
    <w:p w14:paraId="5A4EF955" w14:textId="77777777" w:rsidR="0074773A" w:rsidRPr="002F5231" w:rsidRDefault="0074773A" w:rsidP="0074773A">
      <w:pPr>
        <w:pStyle w:val="Style3"/>
        <w:rPr>
          <w:lang w:val="en-US"/>
        </w:rPr>
      </w:pPr>
      <w:r w:rsidRPr="002F5231">
        <w:rPr>
          <w:lang w:val="en-US"/>
        </w:rPr>
        <w:t>AWHP</w:t>
      </w:r>
      <w:r w:rsidRPr="002F5231">
        <w:t xml:space="preserve"> </w:t>
      </w:r>
      <w:r w:rsidRPr="002F5231">
        <w:rPr>
          <w:lang w:val="en-US"/>
        </w:rPr>
        <w:t>Count</w:t>
      </w:r>
    </w:p>
    <w:p w14:paraId="22C01396" w14:textId="77777777" w:rsidR="0074773A" w:rsidRPr="002F5231" w:rsidRDefault="0074773A" w:rsidP="0074773A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 xml:space="preserve">One AWHP serves all the load. </w:t>
      </w:r>
    </w:p>
    <w:p w14:paraId="3663C3A4" w14:textId="77777777" w:rsidR="00CF10E7" w:rsidRPr="002F5231" w:rsidRDefault="00CF10E7" w:rsidP="00CF10E7">
      <w:pPr>
        <w:pStyle w:val="Style3"/>
        <w:rPr>
          <w:lang w:val="en-US"/>
        </w:rPr>
      </w:pPr>
      <w:r w:rsidRPr="002F5231">
        <w:rPr>
          <w:lang w:val="en-US"/>
        </w:rPr>
        <w:t>AWHP</w:t>
      </w:r>
      <w:r w:rsidRPr="002F5231">
        <w:t xml:space="preserve"> </w:t>
      </w:r>
      <w:r w:rsidRPr="002F5231">
        <w:rPr>
          <w:lang w:val="en-US"/>
        </w:rPr>
        <w:t>Supplemental Boiler Rated Heating Capacity</w:t>
      </w:r>
    </w:p>
    <w:p w14:paraId="5985B4EF" w14:textId="2B891045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Sized to 50 percent of the full heating design load at design conditions.</w:t>
      </w:r>
    </w:p>
    <w:p w14:paraId="72C63F64" w14:textId="5B94D83C" w:rsidR="0074773A" w:rsidRPr="002F5231" w:rsidRDefault="0074773A" w:rsidP="0074773A">
      <w:pPr>
        <w:pStyle w:val="Style3"/>
        <w:rPr>
          <w:lang w:val="en-US"/>
        </w:rPr>
      </w:pPr>
      <w:r w:rsidRPr="002F5231">
        <w:rPr>
          <w:lang w:val="en-US"/>
        </w:rPr>
        <w:t>AWHP Supplemental Boiler</w:t>
      </w:r>
      <w:r w:rsidRPr="002F5231">
        <w:t xml:space="preserve"> </w:t>
      </w:r>
      <w:r w:rsidRPr="002F5231">
        <w:rPr>
          <w:lang w:val="en-US"/>
        </w:rPr>
        <w:t>Count</w:t>
      </w:r>
    </w:p>
    <w:p w14:paraId="3A7AE753" w14:textId="73C4F1DD" w:rsidR="0074773A" w:rsidRPr="002F5231" w:rsidRDefault="0074773A" w:rsidP="0074773A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 xml:space="preserve">One supplemental boiler serves all the load. </w:t>
      </w:r>
    </w:p>
    <w:p w14:paraId="78532C48" w14:textId="77777777" w:rsidR="00CF10E7" w:rsidRPr="002F5231" w:rsidRDefault="00CF10E7" w:rsidP="00CF10E7">
      <w:pPr>
        <w:pStyle w:val="Style3"/>
        <w:rPr>
          <w:lang w:val="en-US"/>
        </w:rPr>
      </w:pPr>
      <w:r w:rsidRPr="002F5231">
        <w:rPr>
          <w:lang w:val="en-US"/>
        </w:rPr>
        <w:t>AWHP</w:t>
      </w:r>
      <w:r w:rsidRPr="002F5231">
        <w:t xml:space="preserve"> Rated </w:t>
      </w:r>
      <w:r w:rsidRPr="002F5231">
        <w:rPr>
          <w:lang w:val="en-US"/>
        </w:rPr>
        <w:t xml:space="preserve">Inlet Air </w:t>
      </w:r>
      <w:proofErr w:type="spellStart"/>
      <w:r w:rsidRPr="002F5231">
        <w:rPr>
          <w:lang w:val="en-US"/>
        </w:rPr>
        <w:t>Drybulb</w:t>
      </w:r>
      <w:proofErr w:type="spellEnd"/>
    </w:p>
    <w:p w14:paraId="7C7F0A67" w14:textId="3F3908BC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47</w:t>
      </w:r>
      <w:r w:rsidRPr="002F5231">
        <w:rPr>
          <w:rFonts w:ascii="Tahoma" w:hAnsi="Tahoma" w:cs="Tahoma"/>
          <w:iCs/>
        </w:rPr>
        <w:t>°F</w:t>
      </w:r>
      <w:r w:rsidRPr="002F5231">
        <w:rPr>
          <w:rFonts w:ascii="Tahoma" w:hAnsi="Tahoma" w:cs="Tahoma"/>
        </w:rPr>
        <w:t>.</w:t>
      </w:r>
    </w:p>
    <w:p w14:paraId="2EAC1713" w14:textId="77777777" w:rsidR="00CF10E7" w:rsidRPr="002F5231" w:rsidRDefault="00CF10E7" w:rsidP="00CF10E7">
      <w:pPr>
        <w:pStyle w:val="Style3"/>
        <w:rPr>
          <w:lang w:val="en-US"/>
        </w:rPr>
      </w:pPr>
      <w:bookmarkStart w:id="4" w:name="_Toc341262261"/>
      <w:bookmarkStart w:id="5" w:name="_Toc227473094"/>
      <w:bookmarkStart w:id="6" w:name="_Toc245279601"/>
      <w:bookmarkStart w:id="7" w:name="_Toc246409349"/>
      <w:r w:rsidRPr="002F5231">
        <w:rPr>
          <w:lang w:val="en-US"/>
        </w:rPr>
        <w:t>AWHP</w:t>
      </w:r>
      <w:r w:rsidRPr="002F5231">
        <w:t xml:space="preserve"> Rated </w:t>
      </w:r>
      <w:r w:rsidRPr="002F5231">
        <w:rPr>
          <w:lang w:val="en-US"/>
        </w:rPr>
        <w:t>Inlet Water Temperature</w:t>
      </w:r>
    </w:p>
    <w:p w14:paraId="53210AF2" w14:textId="066466EC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1</w:t>
      </w:r>
      <w:r w:rsidR="00AC382E" w:rsidRPr="002F5231">
        <w:rPr>
          <w:rFonts w:ascii="Tahoma" w:hAnsi="Tahoma" w:cs="Tahoma"/>
        </w:rPr>
        <w:t>20</w:t>
      </w:r>
      <w:r w:rsidRPr="002F5231">
        <w:rPr>
          <w:rFonts w:ascii="Tahoma" w:hAnsi="Tahoma" w:cs="Tahoma"/>
          <w:iCs/>
        </w:rPr>
        <w:t>°F</w:t>
      </w:r>
      <w:r w:rsidRPr="002F5231">
        <w:rPr>
          <w:rFonts w:ascii="Tahoma" w:hAnsi="Tahoma" w:cs="Tahoma"/>
        </w:rPr>
        <w:t>.</w:t>
      </w:r>
    </w:p>
    <w:p w14:paraId="73C3FF3E" w14:textId="77777777" w:rsidR="00CF10E7" w:rsidRPr="002F5231" w:rsidRDefault="00CF10E7" w:rsidP="00CF10E7">
      <w:pPr>
        <w:pStyle w:val="Style3"/>
      </w:pPr>
      <w:r w:rsidRPr="002F5231">
        <w:rPr>
          <w:lang w:val="en-US"/>
        </w:rPr>
        <w:t>AWHP</w:t>
      </w:r>
      <w:r w:rsidRPr="002F5231">
        <w:t xml:space="preserve"> Compressor Location</w:t>
      </w:r>
    </w:p>
    <w:p w14:paraId="71D51527" w14:textId="49060533" w:rsidR="00CF10E7" w:rsidRPr="002F5231" w:rsidRDefault="0074773A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O</w:t>
      </w:r>
      <w:r w:rsidR="00CF10E7" w:rsidRPr="002F5231">
        <w:rPr>
          <w:rFonts w:ascii="Tahoma" w:hAnsi="Tahoma" w:cs="Tahoma"/>
        </w:rPr>
        <w:t>utdoors.</w:t>
      </w:r>
    </w:p>
    <w:p w14:paraId="15C42670" w14:textId="77777777" w:rsidR="00CF10E7" w:rsidRPr="002F5231" w:rsidRDefault="00CF10E7" w:rsidP="00CF10E7">
      <w:pPr>
        <w:pStyle w:val="Style3"/>
        <w:rPr>
          <w:lang w:val="en-US"/>
        </w:rPr>
      </w:pPr>
      <w:r w:rsidRPr="002F5231">
        <w:rPr>
          <w:lang w:val="en-US"/>
        </w:rPr>
        <w:t>AWHP</w:t>
      </w:r>
      <w:r w:rsidRPr="002F5231">
        <w:t xml:space="preserve"> Compressor </w:t>
      </w:r>
      <w:r w:rsidRPr="002F5231">
        <w:rPr>
          <w:lang w:val="en-US"/>
        </w:rPr>
        <w:t>Setpoint</w:t>
      </w:r>
    </w:p>
    <w:p w14:paraId="58222B6A" w14:textId="086B36DB" w:rsidR="00CF10E7" w:rsidRPr="002F5231" w:rsidRDefault="0074773A" w:rsidP="00CF10E7">
      <w:pPr>
        <w:rPr>
          <w:rFonts w:ascii="Tahoma" w:hAnsi="Tahoma" w:cs="Tahoma"/>
          <w:iCs/>
        </w:rPr>
      </w:pPr>
      <w:r w:rsidRPr="002F5231">
        <w:rPr>
          <w:rFonts w:ascii="Tahoma" w:hAnsi="Tahoma" w:cs="Tahoma"/>
          <w:iCs/>
        </w:rPr>
        <w:t>122</w:t>
      </w:r>
      <w:r w:rsidR="00CF10E7" w:rsidRPr="002F5231">
        <w:rPr>
          <w:rFonts w:ascii="Tahoma" w:hAnsi="Tahoma" w:cs="Tahoma"/>
          <w:iCs/>
        </w:rPr>
        <w:t>.5°F.</w:t>
      </w:r>
    </w:p>
    <w:bookmarkEnd w:id="4"/>
    <w:bookmarkEnd w:id="5"/>
    <w:bookmarkEnd w:id="6"/>
    <w:bookmarkEnd w:id="7"/>
    <w:p w14:paraId="4152DF06" w14:textId="77777777" w:rsidR="00CF10E7" w:rsidRPr="002F5231" w:rsidRDefault="00CF10E7" w:rsidP="00CF10E7">
      <w:pPr>
        <w:pStyle w:val="Style3"/>
      </w:pPr>
      <w:r w:rsidRPr="002F5231">
        <w:rPr>
          <w:lang w:val="en-US"/>
        </w:rPr>
        <w:t>AWHP</w:t>
      </w:r>
      <w:r w:rsidRPr="002F5231">
        <w:t xml:space="preserve"> Tank Location</w:t>
      </w:r>
    </w:p>
    <w:p w14:paraId="3420A1B4" w14:textId="1806346A" w:rsidR="00CF10E7" w:rsidRPr="002F5231" w:rsidRDefault="0074773A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O</w:t>
      </w:r>
      <w:r w:rsidR="00CF10E7" w:rsidRPr="002F5231">
        <w:rPr>
          <w:rFonts w:ascii="Tahoma" w:hAnsi="Tahoma" w:cs="Tahoma"/>
        </w:rPr>
        <w:t>utdoors. For all others, not applicable.</w:t>
      </w:r>
    </w:p>
    <w:p w14:paraId="62E83DCC" w14:textId="77777777" w:rsidR="00CF10E7" w:rsidRPr="002F5231" w:rsidRDefault="00CF10E7" w:rsidP="00CF10E7">
      <w:pPr>
        <w:pStyle w:val="Style3"/>
        <w:rPr>
          <w:lang w:val="en-US"/>
        </w:rPr>
      </w:pPr>
      <w:r w:rsidRPr="002F5231">
        <w:rPr>
          <w:lang w:val="en-US"/>
        </w:rPr>
        <w:t>AWHP</w:t>
      </w:r>
      <w:r w:rsidRPr="002F5231">
        <w:t xml:space="preserve"> </w:t>
      </w:r>
      <w:r w:rsidRPr="002F5231">
        <w:rPr>
          <w:lang w:val="en-US"/>
        </w:rPr>
        <w:t>Tank Heating Element</w:t>
      </w:r>
      <w:r w:rsidRPr="002F5231">
        <w:t xml:space="preserve"> </w:t>
      </w:r>
      <w:r w:rsidRPr="002F5231">
        <w:rPr>
          <w:lang w:val="en-US"/>
        </w:rPr>
        <w:t>Setpoint</w:t>
      </w:r>
    </w:p>
    <w:p w14:paraId="33160300" w14:textId="3F567F49" w:rsidR="00CF10E7" w:rsidRPr="002F5231" w:rsidRDefault="0074773A" w:rsidP="0074773A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127</w:t>
      </w:r>
      <w:r w:rsidR="00CF10E7" w:rsidRPr="002F5231">
        <w:rPr>
          <w:rFonts w:ascii="Tahoma" w:hAnsi="Tahoma" w:cs="Tahoma"/>
        </w:rPr>
        <w:t>.0</w:t>
      </w:r>
      <w:r w:rsidR="00CF10E7" w:rsidRPr="002F5231">
        <w:rPr>
          <w:rFonts w:ascii="Tahoma" w:hAnsi="Tahoma" w:cs="Tahoma"/>
          <w:iCs/>
        </w:rPr>
        <w:t>°F</w:t>
      </w:r>
      <w:r w:rsidR="00CF10E7" w:rsidRPr="002F5231">
        <w:rPr>
          <w:rFonts w:ascii="Tahoma" w:hAnsi="Tahoma" w:cs="Tahoma"/>
        </w:rPr>
        <w:t>.</w:t>
      </w:r>
    </w:p>
    <w:p w14:paraId="6E7DDC75" w14:textId="77777777" w:rsidR="00CF10E7" w:rsidRPr="002F5231" w:rsidRDefault="00CF10E7" w:rsidP="00CF10E7">
      <w:pPr>
        <w:pStyle w:val="Style3"/>
        <w:rPr>
          <w:lang w:val="en-US"/>
        </w:rPr>
      </w:pPr>
      <w:r w:rsidRPr="002F5231">
        <w:rPr>
          <w:lang w:val="en-US"/>
        </w:rPr>
        <w:t>AWHP</w:t>
      </w:r>
      <w:r w:rsidRPr="002F5231">
        <w:t xml:space="preserve"> </w:t>
      </w:r>
      <w:r w:rsidRPr="002F5231">
        <w:rPr>
          <w:lang w:val="en-US"/>
        </w:rPr>
        <w:t>Tank Heating Element</w:t>
      </w:r>
      <w:r w:rsidRPr="002F5231">
        <w:t xml:space="preserve"> </w:t>
      </w:r>
      <w:proofErr w:type="spellStart"/>
      <w:r w:rsidRPr="002F5231">
        <w:rPr>
          <w:lang w:val="en-US"/>
        </w:rPr>
        <w:t>Deadband</w:t>
      </w:r>
      <w:proofErr w:type="spellEnd"/>
    </w:p>
    <w:p w14:paraId="0808D1EB" w14:textId="516ABF79" w:rsidR="00CF10E7" w:rsidRPr="002F5231" w:rsidRDefault="00CF10E7" w:rsidP="0074773A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lastRenderedPageBreak/>
        <w:t>0.5</w:t>
      </w:r>
      <w:r w:rsidRPr="002F5231">
        <w:rPr>
          <w:rFonts w:ascii="Tahoma" w:hAnsi="Tahoma" w:cs="Tahoma"/>
          <w:iCs/>
        </w:rPr>
        <w:t>°F</w:t>
      </w:r>
      <w:r w:rsidRPr="002F5231">
        <w:rPr>
          <w:rFonts w:ascii="Tahoma" w:hAnsi="Tahoma" w:cs="Tahoma"/>
        </w:rPr>
        <w:t>.</w:t>
      </w:r>
    </w:p>
    <w:p w14:paraId="52D6B604" w14:textId="2F9A8507" w:rsidR="00CF10E7" w:rsidRPr="002F5231" w:rsidRDefault="0074773A" w:rsidP="00CF10E7">
      <w:pPr>
        <w:pStyle w:val="Style3"/>
      </w:pPr>
      <w:r w:rsidRPr="002F5231">
        <w:rPr>
          <w:lang w:val="en-US"/>
        </w:rPr>
        <w:t>AWHP</w:t>
      </w:r>
      <w:r w:rsidRPr="002F5231">
        <w:t xml:space="preserve"> </w:t>
      </w:r>
      <w:r w:rsidR="00CF10E7" w:rsidRPr="002F5231">
        <w:t>Hot Water Supply Temperature Reset</w:t>
      </w:r>
    </w:p>
    <w:p w14:paraId="79063618" w14:textId="357656BF" w:rsidR="00CF10E7" w:rsidRPr="002F5231" w:rsidRDefault="0074773A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F</w:t>
      </w:r>
      <w:r w:rsidR="00CF10E7" w:rsidRPr="002F5231">
        <w:rPr>
          <w:rFonts w:ascii="Tahoma" w:hAnsi="Tahoma" w:cs="Tahoma"/>
        </w:rPr>
        <w:t xml:space="preserve">ixed (no reset). </w:t>
      </w:r>
    </w:p>
    <w:p w14:paraId="7E563FFC" w14:textId="7262A802" w:rsidR="00CF10E7" w:rsidRPr="002F5231" w:rsidRDefault="0074773A" w:rsidP="00CF10E7">
      <w:pPr>
        <w:pStyle w:val="Style3"/>
      </w:pPr>
      <w:r w:rsidRPr="002F5231">
        <w:rPr>
          <w:lang w:val="en-US"/>
        </w:rPr>
        <w:t xml:space="preserve">System 14 </w:t>
      </w:r>
      <w:r w:rsidR="00CF10E7" w:rsidRPr="002F5231">
        <w:t>Pump Design Head</w:t>
      </w:r>
    </w:p>
    <w:p w14:paraId="626263C4" w14:textId="33627D1B" w:rsidR="00CF10E7" w:rsidRPr="002F5231" w:rsidRDefault="0074773A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 xml:space="preserve">For </w:t>
      </w:r>
      <w:r w:rsidR="00CF10E7" w:rsidRPr="002F5231">
        <w:rPr>
          <w:rFonts w:ascii="Tahoma" w:hAnsi="Tahoma" w:cs="Tahoma"/>
        </w:rPr>
        <w:t>chilled water pumps:</w:t>
      </w:r>
    </w:p>
    <w:p w14:paraId="739A4744" w14:textId="78AA088D" w:rsidR="00CF10E7" w:rsidRPr="002F5231" w:rsidRDefault="00CF10E7" w:rsidP="00CF10E7">
      <w:pPr>
        <w:rPr>
          <w:rFonts w:ascii="Tahoma" w:hAnsi="Tahoma" w:cs="Tahoma"/>
        </w:rPr>
      </w:pPr>
      <w:proofErr w:type="spellStart"/>
      <w:r w:rsidRPr="002F5231">
        <w:rPr>
          <w:rFonts w:ascii="Tahoma" w:hAnsi="Tahoma" w:cs="Tahoma"/>
        </w:rPr>
        <w:t>Head</w:t>
      </w:r>
      <w:r w:rsidRPr="002F5231">
        <w:rPr>
          <w:rFonts w:ascii="Tahoma" w:hAnsi="Tahoma" w:cs="Tahoma"/>
          <w:vertAlign w:val="subscript"/>
        </w:rPr>
        <w:t>CHW</w:t>
      </w:r>
      <w:proofErr w:type="spellEnd"/>
      <w:r w:rsidRPr="002F5231">
        <w:rPr>
          <w:rFonts w:ascii="Tahoma" w:hAnsi="Tahoma" w:cs="Tahoma"/>
        </w:rPr>
        <w:t xml:space="preserve"> = </w:t>
      </w:r>
      <w:r w:rsidR="0074773A" w:rsidRPr="002F5231">
        <w:rPr>
          <w:rFonts w:ascii="Tahoma" w:hAnsi="Tahoma" w:cs="Tahoma"/>
        </w:rPr>
        <w:t>1.2 * (</w:t>
      </w:r>
      <w:r w:rsidRPr="002F5231">
        <w:rPr>
          <w:rFonts w:ascii="Tahoma" w:hAnsi="Tahoma" w:cs="Tahoma"/>
        </w:rPr>
        <w:t>(40 ft) + (0.03 ft/ton) x [chiller plant nominal capacity (tons)]</w:t>
      </w:r>
    </w:p>
    <w:p w14:paraId="00ACFF95" w14:textId="2E170FF2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(not to exceed 100 ft)</w:t>
      </w:r>
      <w:r w:rsidR="0074773A" w:rsidRPr="002F5231">
        <w:rPr>
          <w:rFonts w:ascii="Tahoma" w:hAnsi="Tahoma" w:cs="Tahoma"/>
        </w:rPr>
        <w:t>)</w:t>
      </w:r>
    </w:p>
    <w:p w14:paraId="2932E2AD" w14:textId="77777777" w:rsidR="00CF10E7" w:rsidRPr="002F5231" w:rsidRDefault="00CF10E7" w:rsidP="00CF10E7">
      <w:pPr>
        <w:spacing w:line="276" w:lineRule="auto"/>
        <w:rPr>
          <w:rFonts w:ascii="Tahoma" w:hAnsi="Tahoma" w:cs="Tahoma"/>
        </w:rPr>
      </w:pPr>
      <w:r w:rsidRPr="002F5231">
        <w:rPr>
          <w:rFonts w:ascii="Tahoma" w:hAnsi="Tahoma" w:cs="Tahoma"/>
        </w:rPr>
        <w:t>For condenser water pumps: 45 ft</w:t>
      </w:r>
    </w:p>
    <w:p w14:paraId="5642BDD5" w14:textId="77777777" w:rsidR="00BF37BC" w:rsidRPr="002F5231" w:rsidRDefault="00BF37BC" w:rsidP="00BF37BC">
      <w:pPr>
        <w:pStyle w:val="Style3"/>
      </w:pPr>
      <w:r w:rsidRPr="002F5231">
        <w:rPr>
          <w:lang w:val="en-US"/>
        </w:rPr>
        <w:t xml:space="preserve">VRF </w:t>
      </w:r>
      <w:r w:rsidRPr="002F5231">
        <w:t>Indoor Unit Type</w:t>
      </w:r>
    </w:p>
    <w:p w14:paraId="5979666D" w14:textId="77777777" w:rsidR="00BF37BC" w:rsidRPr="002F5231" w:rsidRDefault="00BF37BC" w:rsidP="00BF37BC">
      <w:pPr>
        <w:pStyle w:val="ListParagraph"/>
        <w:numPr>
          <w:ilvl w:val="0"/>
          <w:numId w:val="6"/>
        </w:numPr>
        <w:contextualSpacing w:val="0"/>
        <w:rPr>
          <w:rFonts w:ascii="Tahoma" w:hAnsi="Tahoma" w:cs="Tahoma"/>
        </w:rPr>
      </w:pPr>
      <w:r w:rsidRPr="002F5231">
        <w:rPr>
          <w:rFonts w:ascii="Tahoma" w:hAnsi="Tahoma" w:cs="Tahoma"/>
        </w:rPr>
        <w:t>Ducted.</w:t>
      </w:r>
    </w:p>
    <w:p w14:paraId="094DF57B" w14:textId="1B0FE813" w:rsidR="00BF37BC" w:rsidRPr="002F5231" w:rsidRDefault="00BF37BC" w:rsidP="00BF37BC">
      <w:pPr>
        <w:pStyle w:val="Style3"/>
        <w:rPr>
          <w:lang w:val="en-US"/>
        </w:rPr>
      </w:pPr>
      <w:r w:rsidRPr="002F5231">
        <w:rPr>
          <w:lang w:val="en-US"/>
        </w:rPr>
        <w:t>VRF Outdoor</w:t>
      </w:r>
      <w:r w:rsidRPr="002F5231">
        <w:t xml:space="preserve"> Unit </w:t>
      </w:r>
      <w:r w:rsidRPr="002F5231">
        <w:rPr>
          <w:lang w:val="en-US"/>
        </w:rPr>
        <w:t>Count</w:t>
      </w:r>
    </w:p>
    <w:p w14:paraId="0ECF2F4D" w14:textId="5A96C370" w:rsidR="00BF37BC" w:rsidRPr="002F5231" w:rsidRDefault="00BF37BC" w:rsidP="00BF37BC">
      <w:pPr>
        <w:pStyle w:val="ListParagraph"/>
        <w:numPr>
          <w:ilvl w:val="0"/>
          <w:numId w:val="6"/>
        </w:numPr>
        <w:contextualSpacing w:val="0"/>
        <w:rPr>
          <w:rFonts w:ascii="Tahoma" w:hAnsi="Tahoma" w:cs="Tahoma"/>
        </w:rPr>
      </w:pPr>
      <w:r w:rsidRPr="002F5231">
        <w:rPr>
          <w:rFonts w:ascii="Tahoma" w:hAnsi="Tahoma" w:cs="Tahoma"/>
        </w:rPr>
        <w:t>1 per floor of the Medium Office, serving all zones of that floor.</w:t>
      </w:r>
    </w:p>
    <w:p w14:paraId="215B3978" w14:textId="77777777" w:rsidR="00BF37BC" w:rsidRPr="002F5231" w:rsidRDefault="00BF37BC" w:rsidP="00BF37BC">
      <w:pPr>
        <w:pStyle w:val="Style3"/>
        <w:numPr>
          <w:ilvl w:val="0"/>
          <w:numId w:val="6"/>
        </w:numPr>
      </w:pPr>
      <w:r w:rsidRPr="002F5231">
        <w:rPr>
          <w:lang w:val="en-US"/>
        </w:rPr>
        <w:t xml:space="preserve">VRF </w:t>
      </w:r>
      <w:r w:rsidRPr="002F5231">
        <w:t>Design Supply Air Temperature (Cooling)</w:t>
      </w:r>
    </w:p>
    <w:p w14:paraId="43B86A37" w14:textId="77777777" w:rsidR="00BF37BC" w:rsidRPr="002F5231" w:rsidRDefault="00BF37BC" w:rsidP="00BF37BC">
      <w:pPr>
        <w:pStyle w:val="ListParagraph"/>
        <w:numPr>
          <w:ilvl w:val="0"/>
          <w:numId w:val="6"/>
        </w:numPr>
        <w:contextualSpacing w:val="0"/>
        <w:rPr>
          <w:rFonts w:ascii="Tahoma" w:hAnsi="Tahoma" w:cs="Tahoma"/>
        </w:rPr>
      </w:pPr>
      <w:r w:rsidRPr="002F5231">
        <w:rPr>
          <w:rFonts w:ascii="Tahoma" w:hAnsi="Tahoma" w:cs="Tahoma"/>
        </w:rPr>
        <w:t>55</w:t>
      </w:r>
      <w:r w:rsidRPr="002F5231">
        <w:rPr>
          <w:rFonts w:ascii="Tahoma" w:hAnsi="Tahoma" w:cs="Tahoma"/>
          <w:iCs/>
        </w:rPr>
        <w:t>°F</w:t>
      </w:r>
      <w:r w:rsidRPr="002F5231">
        <w:rPr>
          <w:rFonts w:ascii="Tahoma" w:hAnsi="Tahoma" w:cs="Tahoma"/>
        </w:rPr>
        <w:t>.</w:t>
      </w:r>
    </w:p>
    <w:p w14:paraId="14CF8D9C" w14:textId="77777777" w:rsidR="00BF37BC" w:rsidRPr="002F5231" w:rsidRDefault="00BF37BC" w:rsidP="00BF37BC">
      <w:pPr>
        <w:pStyle w:val="Style3"/>
        <w:numPr>
          <w:ilvl w:val="0"/>
          <w:numId w:val="6"/>
        </w:numPr>
      </w:pPr>
      <w:r w:rsidRPr="002F5231">
        <w:rPr>
          <w:lang w:val="en-US"/>
        </w:rPr>
        <w:t xml:space="preserve">VRF </w:t>
      </w:r>
      <w:r w:rsidRPr="002F5231">
        <w:t>Design Supply Air Temperature (Heating)</w:t>
      </w:r>
    </w:p>
    <w:p w14:paraId="7978540A" w14:textId="77777777" w:rsidR="00BF37BC" w:rsidRPr="002F5231" w:rsidRDefault="00BF37BC" w:rsidP="00BF37BC">
      <w:pPr>
        <w:pStyle w:val="ListParagraph"/>
        <w:numPr>
          <w:ilvl w:val="0"/>
          <w:numId w:val="6"/>
        </w:numPr>
        <w:spacing w:line="276" w:lineRule="auto"/>
        <w:contextualSpacing w:val="0"/>
        <w:rPr>
          <w:rFonts w:ascii="Tahoma" w:hAnsi="Tahoma" w:cs="Tahoma"/>
          <w:b/>
          <w:smallCaps/>
          <w:lang w:val="x-none" w:eastAsia="x-none"/>
        </w:rPr>
      </w:pPr>
      <w:r w:rsidRPr="002F5231">
        <w:rPr>
          <w:rFonts w:ascii="Tahoma" w:hAnsi="Tahoma" w:cs="Tahoma"/>
        </w:rPr>
        <w:t>95</w:t>
      </w:r>
      <w:r w:rsidRPr="002F5231">
        <w:rPr>
          <w:rFonts w:ascii="Tahoma" w:hAnsi="Tahoma" w:cs="Tahoma"/>
          <w:iCs/>
        </w:rPr>
        <w:t>°F</w:t>
      </w:r>
      <w:r w:rsidRPr="002F5231">
        <w:rPr>
          <w:rFonts w:ascii="Tahoma" w:hAnsi="Tahoma" w:cs="Tahoma"/>
        </w:rPr>
        <w:t>.</w:t>
      </w:r>
    </w:p>
    <w:p w14:paraId="183CF095" w14:textId="77777777" w:rsidR="00BF37BC" w:rsidRPr="002F5231" w:rsidRDefault="00BF37BC" w:rsidP="00BF37BC">
      <w:pPr>
        <w:pStyle w:val="Style3"/>
        <w:numPr>
          <w:ilvl w:val="0"/>
          <w:numId w:val="6"/>
        </w:numPr>
      </w:pPr>
      <w:r w:rsidRPr="002F5231">
        <w:rPr>
          <w:lang w:val="en-US"/>
        </w:rPr>
        <w:t xml:space="preserve">VRF </w:t>
      </w:r>
      <w:r w:rsidRPr="002F5231">
        <w:t>Net Cooling Capacity</w:t>
      </w:r>
    </w:p>
    <w:p w14:paraId="74E63BCC" w14:textId="77777777" w:rsidR="00BF37BC" w:rsidRPr="002F5231" w:rsidRDefault="00BF37BC" w:rsidP="00BF37BC">
      <w:pPr>
        <w:pStyle w:val="ListParagraph"/>
        <w:numPr>
          <w:ilvl w:val="0"/>
          <w:numId w:val="6"/>
        </w:numPr>
        <w:contextualSpacing w:val="0"/>
        <w:rPr>
          <w:rFonts w:ascii="Tahoma" w:hAnsi="Tahoma" w:cs="Tahoma"/>
        </w:rPr>
      </w:pPr>
      <w:r w:rsidRPr="002F5231">
        <w:rPr>
          <w:rFonts w:ascii="Tahoma" w:hAnsi="Tahoma" w:cs="Tahoma"/>
        </w:rPr>
        <w:t>auto-sized by compliance software.</w:t>
      </w:r>
    </w:p>
    <w:p w14:paraId="3F90FFBD" w14:textId="77777777" w:rsidR="00BF37BC" w:rsidRPr="002F5231" w:rsidRDefault="00BF37BC" w:rsidP="00BF37BC">
      <w:pPr>
        <w:pStyle w:val="Style3"/>
        <w:numPr>
          <w:ilvl w:val="0"/>
          <w:numId w:val="6"/>
        </w:numPr>
      </w:pPr>
      <w:r w:rsidRPr="002F5231">
        <w:rPr>
          <w:lang w:val="en-US"/>
        </w:rPr>
        <w:t xml:space="preserve">VRF </w:t>
      </w:r>
      <w:r w:rsidRPr="002F5231">
        <w:t>Net Heating Capacity</w:t>
      </w:r>
    </w:p>
    <w:p w14:paraId="38AFCE9A" w14:textId="77777777" w:rsidR="00BF37BC" w:rsidRPr="002F5231" w:rsidRDefault="00BF37BC" w:rsidP="00BF37BC">
      <w:pPr>
        <w:pStyle w:val="ListParagraph"/>
        <w:numPr>
          <w:ilvl w:val="0"/>
          <w:numId w:val="6"/>
        </w:numPr>
        <w:contextualSpacing w:val="0"/>
        <w:rPr>
          <w:rFonts w:ascii="Tahoma" w:hAnsi="Tahoma" w:cs="Tahoma"/>
        </w:rPr>
      </w:pPr>
      <w:r w:rsidRPr="002F5231">
        <w:rPr>
          <w:rFonts w:ascii="Tahoma" w:hAnsi="Tahoma" w:cs="Tahoma"/>
        </w:rPr>
        <w:t>auto-sized by compliance software.</w:t>
      </w:r>
    </w:p>
    <w:p w14:paraId="4B95B4B9" w14:textId="77777777" w:rsidR="00BF37BC" w:rsidRPr="002F5231" w:rsidRDefault="00BF37BC" w:rsidP="00BF37BC">
      <w:pPr>
        <w:pStyle w:val="Style3"/>
        <w:numPr>
          <w:ilvl w:val="0"/>
          <w:numId w:val="6"/>
        </w:numPr>
      </w:pPr>
      <w:r w:rsidRPr="002F5231">
        <w:rPr>
          <w:lang w:val="en-US"/>
        </w:rPr>
        <w:t xml:space="preserve">VRF </w:t>
      </w:r>
      <w:r w:rsidRPr="002F5231">
        <w:t>Supply Fan Capacity for Cooling</w:t>
      </w:r>
    </w:p>
    <w:p w14:paraId="494301B0" w14:textId="77777777" w:rsidR="00BF37BC" w:rsidRPr="002F5231" w:rsidRDefault="00BF37BC" w:rsidP="00BF37BC">
      <w:pPr>
        <w:pStyle w:val="ListParagraph"/>
        <w:numPr>
          <w:ilvl w:val="0"/>
          <w:numId w:val="6"/>
        </w:numPr>
        <w:contextualSpacing w:val="0"/>
        <w:rPr>
          <w:rFonts w:ascii="Tahoma" w:hAnsi="Tahoma" w:cs="Tahoma"/>
        </w:rPr>
      </w:pPr>
      <w:r w:rsidRPr="002F5231">
        <w:rPr>
          <w:rFonts w:ascii="Tahoma" w:hAnsi="Tahoma" w:cs="Tahoma"/>
        </w:rPr>
        <w:t>auto-sized by compliance software.</w:t>
      </w:r>
    </w:p>
    <w:p w14:paraId="2AA486AB" w14:textId="77777777" w:rsidR="00BF37BC" w:rsidRPr="002F5231" w:rsidRDefault="00BF37BC" w:rsidP="00BF37BC">
      <w:pPr>
        <w:pStyle w:val="Style3"/>
        <w:numPr>
          <w:ilvl w:val="0"/>
          <w:numId w:val="6"/>
        </w:numPr>
      </w:pPr>
      <w:r w:rsidRPr="002F5231">
        <w:rPr>
          <w:lang w:val="en-US"/>
        </w:rPr>
        <w:t xml:space="preserve">VRF </w:t>
      </w:r>
      <w:r w:rsidRPr="002F5231">
        <w:t>Supply Fan Capacity for Heating</w:t>
      </w:r>
    </w:p>
    <w:p w14:paraId="04CF1DC6" w14:textId="77777777" w:rsidR="00BF37BC" w:rsidRPr="002F5231" w:rsidRDefault="00BF37BC" w:rsidP="00BF37BC">
      <w:pPr>
        <w:pStyle w:val="ListParagraph"/>
        <w:numPr>
          <w:ilvl w:val="0"/>
          <w:numId w:val="6"/>
        </w:numPr>
        <w:contextualSpacing w:val="0"/>
        <w:rPr>
          <w:rFonts w:ascii="Tahoma" w:hAnsi="Tahoma" w:cs="Tahoma"/>
        </w:rPr>
      </w:pPr>
      <w:r w:rsidRPr="002F5231">
        <w:rPr>
          <w:rFonts w:ascii="Tahoma" w:hAnsi="Tahoma" w:cs="Tahoma"/>
        </w:rPr>
        <w:t>auto-sized by compliance software.</w:t>
      </w:r>
    </w:p>
    <w:p w14:paraId="18B5EBA1" w14:textId="77777777" w:rsidR="00BF37BC" w:rsidRPr="002F5231" w:rsidRDefault="00BF37BC" w:rsidP="00BF37BC">
      <w:pPr>
        <w:pStyle w:val="Style3"/>
        <w:numPr>
          <w:ilvl w:val="0"/>
          <w:numId w:val="6"/>
        </w:numPr>
      </w:pPr>
      <w:r w:rsidRPr="002F5231">
        <w:rPr>
          <w:lang w:val="en-US"/>
        </w:rPr>
        <w:t xml:space="preserve">VRF </w:t>
      </w:r>
      <w:r w:rsidRPr="002F5231">
        <w:t xml:space="preserve">Supply Fan Capacity for </w:t>
      </w:r>
      <w:proofErr w:type="spellStart"/>
      <w:r w:rsidRPr="002F5231">
        <w:t>Deadband</w:t>
      </w:r>
      <w:proofErr w:type="spellEnd"/>
    </w:p>
    <w:p w14:paraId="161D49E5" w14:textId="77777777" w:rsidR="00BF37BC" w:rsidRPr="002F5231" w:rsidRDefault="00BF37BC" w:rsidP="00BF37BC">
      <w:pPr>
        <w:pStyle w:val="ListParagraph"/>
        <w:numPr>
          <w:ilvl w:val="0"/>
          <w:numId w:val="6"/>
        </w:numPr>
        <w:contextualSpacing w:val="0"/>
        <w:rPr>
          <w:rFonts w:ascii="Tahoma" w:hAnsi="Tahoma" w:cs="Tahoma"/>
        </w:rPr>
      </w:pPr>
      <w:r w:rsidRPr="002F5231">
        <w:rPr>
          <w:rFonts w:ascii="Tahoma" w:hAnsi="Tahoma" w:cs="Tahoma"/>
        </w:rPr>
        <w:t>0 cfm.</w:t>
      </w:r>
    </w:p>
    <w:p w14:paraId="7CA897D3" w14:textId="77777777" w:rsidR="00BF37BC" w:rsidRPr="002F5231" w:rsidRDefault="00BF37BC" w:rsidP="00BF37BC">
      <w:pPr>
        <w:pStyle w:val="Style3"/>
        <w:numPr>
          <w:ilvl w:val="0"/>
          <w:numId w:val="6"/>
        </w:numPr>
      </w:pPr>
      <w:r w:rsidRPr="002F5231">
        <w:rPr>
          <w:lang w:val="en-US"/>
        </w:rPr>
        <w:t xml:space="preserve">VRF </w:t>
      </w:r>
      <w:r w:rsidRPr="002F5231">
        <w:t>Supply Temp Control</w:t>
      </w:r>
    </w:p>
    <w:p w14:paraId="6AD57E59" w14:textId="77777777" w:rsidR="00BF37BC" w:rsidRPr="002F5231" w:rsidRDefault="00BF37BC" w:rsidP="00BF37BC">
      <w:pPr>
        <w:pStyle w:val="ListParagraph"/>
        <w:numPr>
          <w:ilvl w:val="0"/>
          <w:numId w:val="6"/>
        </w:numPr>
        <w:contextualSpacing w:val="0"/>
        <w:rPr>
          <w:rFonts w:ascii="Tahoma" w:hAnsi="Tahoma" w:cs="Tahoma"/>
        </w:rPr>
      </w:pPr>
      <w:r w:rsidRPr="002F5231">
        <w:rPr>
          <w:rFonts w:ascii="Tahoma" w:hAnsi="Tahoma" w:cs="Tahoma"/>
        </w:rPr>
        <w:t>No Supply Air Temperature Control.</w:t>
      </w:r>
    </w:p>
    <w:p w14:paraId="1B5D108C" w14:textId="77777777" w:rsidR="00BF37BC" w:rsidRPr="002F5231" w:rsidRDefault="00BF37BC" w:rsidP="00BF37BC">
      <w:pPr>
        <w:pStyle w:val="Style3"/>
        <w:numPr>
          <w:ilvl w:val="0"/>
          <w:numId w:val="6"/>
        </w:numPr>
      </w:pPr>
      <w:r w:rsidRPr="002F5231">
        <w:rPr>
          <w:lang w:val="en-US"/>
        </w:rPr>
        <w:t xml:space="preserve">VRF </w:t>
      </w:r>
      <w:r w:rsidRPr="002F5231">
        <w:t>Auxiliary Power When On</w:t>
      </w:r>
    </w:p>
    <w:p w14:paraId="5C509A35" w14:textId="77777777" w:rsidR="00BF37BC" w:rsidRPr="002F5231" w:rsidRDefault="00BF37BC" w:rsidP="00BF37BC">
      <w:pPr>
        <w:pStyle w:val="ListParagraph"/>
        <w:numPr>
          <w:ilvl w:val="0"/>
          <w:numId w:val="6"/>
        </w:numPr>
        <w:contextualSpacing w:val="0"/>
        <w:rPr>
          <w:rFonts w:ascii="Tahoma" w:hAnsi="Tahoma" w:cs="Tahoma"/>
        </w:rPr>
      </w:pPr>
      <w:r w:rsidRPr="002F5231">
        <w:rPr>
          <w:rFonts w:ascii="Tahoma" w:hAnsi="Tahoma" w:cs="Tahoma"/>
        </w:rPr>
        <w:t xml:space="preserve">0 Btu/h. </w:t>
      </w:r>
    </w:p>
    <w:p w14:paraId="1B38CACF" w14:textId="77777777" w:rsidR="00BF37BC" w:rsidRPr="002F5231" w:rsidRDefault="00BF37BC" w:rsidP="00BF37BC">
      <w:pPr>
        <w:pStyle w:val="Style3"/>
        <w:numPr>
          <w:ilvl w:val="0"/>
          <w:numId w:val="6"/>
        </w:numPr>
      </w:pPr>
      <w:r w:rsidRPr="002F5231">
        <w:rPr>
          <w:lang w:val="en-US"/>
        </w:rPr>
        <w:lastRenderedPageBreak/>
        <w:t xml:space="preserve">VRF </w:t>
      </w:r>
      <w:r w:rsidRPr="002F5231">
        <w:t>Auxiliary Power When Off</w:t>
      </w:r>
    </w:p>
    <w:p w14:paraId="6CC91BB9" w14:textId="77777777" w:rsidR="00BF37BC" w:rsidRPr="002F5231" w:rsidRDefault="00BF37BC" w:rsidP="00BF37BC">
      <w:pPr>
        <w:pStyle w:val="ListParagraph"/>
        <w:numPr>
          <w:ilvl w:val="0"/>
          <w:numId w:val="6"/>
        </w:numPr>
        <w:contextualSpacing w:val="0"/>
        <w:rPr>
          <w:rFonts w:ascii="Tahoma" w:hAnsi="Tahoma" w:cs="Tahoma"/>
        </w:rPr>
      </w:pPr>
      <w:r w:rsidRPr="002F5231">
        <w:rPr>
          <w:rFonts w:ascii="Tahoma" w:hAnsi="Tahoma" w:cs="Tahoma"/>
        </w:rPr>
        <w:t xml:space="preserve">0 Btu/h. </w:t>
      </w:r>
    </w:p>
    <w:p w14:paraId="3E6AC455" w14:textId="40096916" w:rsidR="00CF10E7" w:rsidRPr="002F5231" w:rsidRDefault="00BF37BC" w:rsidP="00CF10E7">
      <w:pPr>
        <w:pStyle w:val="Style3"/>
      </w:pPr>
      <w:r w:rsidRPr="002F5231">
        <w:rPr>
          <w:lang w:val="en-US"/>
        </w:rPr>
        <w:t xml:space="preserve">VRF </w:t>
      </w:r>
      <w:r w:rsidR="00CF10E7" w:rsidRPr="002F5231">
        <w:t>Heat Recovery</w:t>
      </w:r>
    </w:p>
    <w:p w14:paraId="0CC89811" w14:textId="041C1D23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Yes.</w:t>
      </w:r>
    </w:p>
    <w:p w14:paraId="067E79AE" w14:textId="19F809A1" w:rsidR="00CF10E7" w:rsidRPr="002F5231" w:rsidRDefault="00BF37BC" w:rsidP="00CF10E7">
      <w:pPr>
        <w:pStyle w:val="Style3"/>
      </w:pPr>
      <w:r w:rsidRPr="002F5231">
        <w:rPr>
          <w:lang w:val="en-US"/>
        </w:rPr>
        <w:t xml:space="preserve">VRF </w:t>
      </w:r>
      <w:r w:rsidR="00CF10E7" w:rsidRPr="002F5231">
        <w:t>Control Priority</w:t>
      </w:r>
    </w:p>
    <w:p w14:paraId="1D9D4CF5" w14:textId="37067477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Load Priority.</w:t>
      </w:r>
    </w:p>
    <w:p w14:paraId="369E15C4" w14:textId="5B96228E" w:rsidR="00CF10E7" w:rsidRPr="002F5231" w:rsidRDefault="00BF37BC" w:rsidP="00CF10E7">
      <w:pPr>
        <w:pStyle w:val="Style3"/>
      </w:pPr>
      <w:r w:rsidRPr="002F5231">
        <w:rPr>
          <w:lang w:val="en-US"/>
        </w:rPr>
        <w:t xml:space="preserve">VRF </w:t>
      </w:r>
      <w:r w:rsidR="00CF10E7" w:rsidRPr="002F5231">
        <w:rPr>
          <w:lang w:val="en-US"/>
        </w:rPr>
        <w:t>Minimum Part-Load Ratio</w:t>
      </w:r>
    </w:p>
    <w:p w14:paraId="4E8199CA" w14:textId="7CBDE87F" w:rsidR="00CF10E7" w:rsidRPr="002F5231" w:rsidRDefault="00CF10E7" w:rsidP="00CF10E7">
      <w:pPr>
        <w:spacing w:line="276" w:lineRule="auto"/>
        <w:rPr>
          <w:rFonts w:ascii="Tahoma" w:hAnsi="Tahoma" w:cs="Tahoma"/>
          <w:b/>
          <w:smallCaps/>
          <w:lang w:val="x-none" w:eastAsia="x-none"/>
        </w:rPr>
      </w:pPr>
      <w:r w:rsidRPr="002F5231">
        <w:rPr>
          <w:rFonts w:ascii="Tahoma" w:hAnsi="Tahoma" w:cs="Tahoma"/>
        </w:rPr>
        <w:t>0.25.</w:t>
      </w:r>
    </w:p>
    <w:p w14:paraId="5CF5B9C4" w14:textId="29B87CDA" w:rsidR="00CF10E7" w:rsidRPr="002F5231" w:rsidRDefault="00BF37BC" w:rsidP="00CF10E7">
      <w:pPr>
        <w:pStyle w:val="Style3"/>
      </w:pPr>
      <w:r w:rsidRPr="002F5231">
        <w:rPr>
          <w:lang w:val="en-US"/>
        </w:rPr>
        <w:t xml:space="preserve">VRF </w:t>
      </w:r>
      <w:r w:rsidR="00CF10E7" w:rsidRPr="002F5231">
        <w:t>Rated EER</w:t>
      </w:r>
    </w:p>
    <w:p w14:paraId="427B00DA" w14:textId="41D0BF5B" w:rsidR="00CF10E7" w:rsidRPr="002F5231" w:rsidRDefault="00BF37BC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T</w:t>
      </w:r>
      <w:r w:rsidR="00CF10E7" w:rsidRPr="002F5231">
        <w:rPr>
          <w:rFonts w:ascii="Tahoma" w:hAnsi="Tahoma" w:cs="Tahoma"/>
        </w:rPr>
        <w:t>he minimum heating efficiency from the Energy</w:t>
      </w:r>
      <w:r w:rsidRPr="002F5231">
        <w:rPr>
          <w:rFonts w:ascii="Tahoma" w:hAnsi="Tahoma" w:cs="Tahoma"/>
        </w:rPr>
        <w:t xml:space="preserve"> Code for the given capacity</w:t>
      </w:r>
      <w:r w:rsidR="00CF10E7" w:rsidRPr="002F5231">
        <w:rPr>
          <w:rFonts w:ascii="Tahoma" w:hAnsi="Tahoma" w:cs="Tahoma"/>
        </w:rPr>
        <w:t>.</w:t>
      </w:r>
    </w:p>
    <w:p w14:paraId="03DC7D3F" w14:textId="259A73D0" w:rsidR="00CF10E7" w:rsidRPr="002F5231" w:rsidRDefault="00BF37BC" w:rsidP="00CF10E7">
      <w:pPr>
        <w:pStyle w:val="Style3"/>
      </w:pPr>
      <w:r w:rsidRPr="002F5231">
        <w:rPr>
          <w:lang w:val="en-US"/>
        </w:rPr>
        <w:t xml:space="preserve">VRF </w:t>
      </w:r>
      <w:r w:rsidR="00CF10E7" w:rsidRPr="002F5231">
        <w:t>Rated COP</w:t>
      </w:r>
      <w:r w:rsidR="00CF10E7" w:rsidRPr="002F5231">
        <w:tab/>
      </w:r>
    </w:p>
    <w:p w14:paraId="2BE8DA32" w14:textId="77777777" w:rsidR="00BF37BC" w:rsidRPr="002F5231" w:rsidRDefault="00BF37BC" w:rsidP="00BF37BC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The minimum heating efficiency from the Energy Code for the given capacity.</w:t>
      </w:r>
    </w:p>
    <w:p w14:paraId="01B525F0" w14:textId="3159CA61" w:rsidR="00CF10E7" w:rsidRPr="002F5231" w:rsidRDefault="00BF37BC" w:rsidP="00CF10E7">
      <w:pPr>
        <w:pStyle w:val="Style3"/>
      </w:pPr>
      <w:r w:rsidRPr="002F5231">
        <w:rPr>
          <w:lang w:val="en-US"/>
        </w:rPr>
        <w:t xml:space="preserve">VRF </w:t>
      </w:r>
      <w:r w:rsidR="00CF10E7" w:rsidRPr="002F5231">
        <w:t>Equivalent Pipe Length</w:t>
      </w:r>
    </w:p>
    <w:p w14:paraId="39ADDC52" w14:textId="4BC6AECA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48 ft.</w:t>
      </w:r>
    </w:p>
    <w:p w14:paraId="5DE9FE05" w14:textId="5CB5C095" w:rsidR="00CF10E7" w:rsidRPr="002F5231" w:rsidRDefault="00BF37BC" w:rsidP="00CF10E7">
      <w:pPr>
        <w:pStyle w:val="Style3"/>
      </w:pPr>
      <w:r w:rsidRPr="002F5231">
        <w:rPr>
          <w:lang w:val="en-US"/>
        </w:rPr>
        <w:t xml:space="preserve">VRF </w:t>
      </w:r>
      <w:r w:rsidR="00CF10E7" w:rsidRPr="002F5231">
        <w:t>Max Vertical Height</w:t>
      </w:r>
    </w:p>
    <w:p w14:paraId="19A4F1C5" w14:textId="31628251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11 ft.</w:t>
      </w:r>
    </w:p>
    <w:p w14:paraId="67DBE4D6" w14:textId="43A9E9B2" w:rsidR="00CF10E7" w:rsidRPr="002F5231" w:rsidRDefault="00BF37BC" w:rsidP="00CF10E7">
      <w:pPr>
        <w:pStyle w:val="Style3"/>
      </w:pPr>
      <w:r w:rsidRPr="002F5231">
        <w:rPr>
          <w:lang w:val="en-US"/>
        </w:rPr>
        <w:t xml:space="preserve">VRF </w:t>
      </w:r>
      <w:r w:rsidR="00CF10E7" w:rsidRPr="002F5231">
        <w:t>Defrost Heat Source</w:t>
      </w:r>
    </w:p>
    <w:p w14:paraId="0BE9CBBD" w14:textId="7F85D9A6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Electric.</w:t>
      </w:r>
    </w:p>
    <w:p w14:paraId="2339CECE" w14:textId="68773C23" w:rsidR="00CF10E7" w:rsidRPr="002F5231" w:rsidRDefault="00BF37BC" w:rsidP="00CF10E7">
      <w:pPr>
        <w:pStyle w:val="Style3"/>
      </w:pPr>
      <w:r w:rsidRPr="002F5231">
        <w:rPr>
          <w:lang w:val="en-US"/>
        </w:rPr>
        <w:t xml:space="preserve">VRF </w:t>
      </w:r>
      <w:r w:rsidR="00CF10E7" w:rsidRPr="002F5231">
        <w:t>Defrost Control Strategy</w:t>
      </w:r>
    </w:p>
    <w:p w14:paraId="1F7E9511" w14:textId="5740DE11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OnDemand.</w:t>
      </w:r>
    </w:p>
    <w:p w14:paraId="562976D4" w14:textId="414AE8D3" w:rsidR="00CF10E7" w:rsidRPr="002F5231" w:rsidRDefault="00BF37BC" w:rsidP="00CF10E7">
      <w:pPr>
        <w:pStyle w:val="Style3"/>
      </w:pPr>
      <w:r w:rsidRPr="002F5231">
        <w:rPr>
          <w:lang w:val="en-US"/>
        </w:rPr>
        <w:t xml:space="preserve">VRF </w:t>
      </w:r>
      <w:r w:rsidR="00CF10E7" w:rsidRPr="002F5231">
        <w:t>Max Defrost Temp</w:t>
      </w:r>
    </w:p>
    <w:p w14:paraId="53646FEA" w14:textId="038876C5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40°F.</w:t>
      </w:r>
    </w:p>
    <w:p w14:paraId="4F265646" w14:textId="71D2C5E2" w:rsidR="00CF10E7" w:rsidRPr="002F5231" w:rsidRDefault="00BF37BC" w:rsidP="00CF10E7">
      <w:pPr>
        <w:pStyle w:val="Style3"/>
        <w:rPr>
          <w:lang w:val="en-US"/>
        </w:rPr>
      </w:pPr>
      <w:r w:rsidRPr="002F5231">
        <w:rPr>
          <w:lang w:val="en-US"/>
        </w:rPr>
        <w:t xml:space="preserve">VRF </w:t>
      </w:r>
      <w:r w:rsidR="00CF10E7" w:rsidRPr="002F5231">
        <w:rPr>
          <w:lang w:val="en-US"/>
        </w:rPr>
        <w:t>Compressor Quantity</w:t>
      </w:r>
    </w:p>
    <w:p w14:paraId="0DE5C667" w14:textId="254112A0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1.</w:t>
      </w:r>
    </w:p>
    <w:p w14:paraId="42F914CA" w14:textId="3DFE6A22" w:rsidR="00CF10E7" w:rsidRPr="002F5231" w:rsidRDefault="00BF37BC" w:rsidP="00CF10E7">
      <w:pPr>
        <w:pStyle w:val="Style3"/>
      </w:pPr>
      <w:r w:rsidRPr="002F5231">
        <w:rPr>
          <w:lang w:val="en-US"/>
        </w:rPr>
        <w:t xml:space="preserve">VRF </w:t>
      </w:r>
      <w:r w:rsidR="00CF10E7" w:rsidRPr="002F5231">
        <w:t>Crankcase Heater Capacity</w:t>
      </w:r>
    </w:p>
    <w:p w14:paraId="1BC45C25" w14:textId="4C743A4C" w:rsidR="00CF10E7" w:rsidRPr="002F5231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0 W.</w:t>
      </w:r>
    </w:p>
    <w:p w14:paraId="570FC6A4" w14:textId="643A7E14" w:rsidR="00CF10E7" w:rsidRPr="002F5231" w:rsidRDefault="00BF37BC" w:rsidP="00CF10E7">
      <w:pPr>
        <w:pStyle w:val="Style3"/>
        <w:rPr>
          <w:lang w:val="en-US"/>
        </w:rPr>
      </w:pPr>
      <w:r w:rsidRPr="002F5231">
        <w:rPr>
          <w:lang w:val="en-US"/>
        </w:rPr>
        <w:t xml:space="preserve">VRF </w:t>
      </w:r>
      <w:r w:rsidR="00CF10E7" w:rsidRPr="002F5231">
        <w:rPr>
          <w:lang w:val="en-US"/>
        </w:rPr>
        <w:t>Crankcase Heater Shutoff Temperature</w:t>
      </w:r>
    </w:p>
    <w:p w14:paraId="4D78350D" w14:textId="3303BC67" w:rsidR="00A515E2" w:rsidRDefault="00CF10E7" w:rsidP="00CF10E7">
      <w:pPr>
        <w:rPr>
          <w:rFonts w:ascii="Tahoma" w:hAnsi="Tahoma" w:cs="Tahoma"/>
        </w:rPr>
      </w:pPr>
      <w:r w:rsidRPr="002F5231">
        <w:rPr>
          <w:rFonts w:ascii="Tahoma" w:hAnsi="Tahoma" w:cs="Tahoma"/>
        </w:rPr>
        <w:t>40°F.</w:t>
      </w:r>
    </w:p>
    <w:p w14:paraId="14528E2C" w14:textId="77777777" w:rsidR="00BA290A" w:rsidRPr="002F5231" w:rsidRDefault="00BA290A" w:rsidP="00BA290A">
      <w:pPr>
        <w:pStyle w:val="Style3"/>
      </w:pPr>
      <w:bookmarkStart w:id="8" w:name="_Toc245279411"/>
      <w:bookmarkStart w:id="9" w:name="_Toc246409162"/>
      <w:bookmarkStart w:id="10" w:name="_Ref298829606"/>
      <w:bookmarkStart w:id="11" w:name="_Toc314889160"/>
      <w:bookmarkStart w:id="12" w:name="_Toc341262068"/>
      <w:bookmarkStart w:id="13" w:name="_Toc227472901"/>
      <w:bookmarkStart w:id="14" w:name="_Ref235951480"/>
      <w:bookmarkStart w:id="15" w:name="_Toc245279427"/>
      <w:bookmarkStart w:id="16" w:name="_Toc246409179"/>
      <w:r w:rsidRPr="002F5231">
        <w:rPr>
          <w:lang w:val="en-US"/>
        </w:rPr>
        <w:t>Zone Indoor Unit</w:t>
      </w:r>
      <w:r w:rsidRPr="002F5231">
        <w:t xml:space="preserve"> Fan Cycling</w:t>
      </w:r>
    </w:p>
    <w:p w14:paraId="3E24DB77" w14:textId="77777777" w:rsidR="00BA290A" w:rsidRPr="002F5231" w:rsidRDefault="00BA290A" w:rsidP="00BA290A">
      <w:pPr>
        <w:ind w:left="0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2F5231">
        <w:rPr>
          <w:rFonts w:ascii="Tahoma" w:hAnsi="Tahoma" w:cs="Tahoma"/>
        </w:rPr>
        <w:t>ycles with loads.</w:t>
      </w:r>
    </w:p>
    <w:bookmarkEnd w:id="8"/>
    <w:bookmarkEnd w:id="9"/>
    <w:p w14:paraId="270447E3" w14:textId="77777777" w:rsidR="00BA290A" w:rsidRPr="002F5231" w:rsidRDefault="00BA290A" w:rsidP="00BA290A">
      <w:pPr>
        <w:pStyle w:val="Style3"/>
      </w:pPr>
      <w:r w:rsidRPr="002F5231">
        <w:lastRenderedPageBreak/>
        <w:t>Fan Power Index</w:t>
      </w:r>
    </w:p>
    <w:p w14:paraId="6A469944" w14:textId="77777777" w:rsidR="00BA290A" w:rsidRPr="002F5231" w:rsidRDefault="00BA290A" w:rsidP="00BA290A">
      <w:pPr>
        <w:ind w:left="720" w:hanging="540"/>
        <w:rPr>
          <w:rFonts w:ascii="Tahoma" w:hAnsi="Tahoma" w:cs="Tahoma"/>
          <w:iCs/>
        </w:rPr>
      </w:pPr>
      <w:r w:rsidRPr="002F5231">
        <w:rPr>
          <w:rFonts w:ascii="Tahoma" w:hAnsi="Tahoma" w:cs="Tahoma"/>
          <w:iCs/>
        </w:rPr>
        <w:t>Zone Indoor unit fans: 0.35 W/cfm</w:t>
      </w:r>
    </w:p>
    <w:p w14:paraId="3172C2AF" w14:textId="77777777" w:rsidR="00BA290A" w:rsidRPr="002F5231" w:rsidRDefault="00BA290A" w:rsidP="00BA290A">
      <w:pPr>
        <w:ind w:left="720" w:hanging="540"/>
        <w:rPr>
          <w:rFonts w:ascii="Tahoma" w:hAnsi="Tahoma" w:cs="Tahoma"/>
          <w:iCs/>
        </w:rPr>
      </w:pPr>
      <w:r w:rsidRPr="002F5231">
        <w:rPr>
          <w:rFonts w:ascii="Tahoma" w:hAnsi="Tahoma" w:cs="Tahoma"/>
          <w:iCs/>
        </w:rPr>
        <w:t>DOAS supply fan: 0.626 W/cfm</w:t>
      </w:r>
    </w:p>
    <w:p w14:paraId="1AA38C84" w14:textId="77777777" w:rsidR="00BA290A" w:rsidRPr="002F5231" w:rsidRDefault="00BA290A" w:rsidP="00BA290A">
      <w:pPr>
        <w:ind w:left="720" w:hanging="540"/>
        <w:rPr>
          <w:rFonts w:ascii="Tahoma" w:hAnsi="Tahoma" w:cs="Tahoma"/>
          <w:iCs/>
        </w:rPr>
      </w:pPr>
      <w:r w:rsidRPr="002F5231">
        <w:rPr>
          <w:rFonts w:ascii="Tahoma" w:hAnsi="Tahoma" w:cs="Tahoma"/>
          <w:iCs/>
        </w:rPr>
        <w:t>DOAS return fan: 0.144 W/cfm</w:t>
      </w:r>
    </w:p>
    <w:p w14:paraId="0F526EBC" w14:textId="77777777" w:rsidR="00BA290A" w:rsidRPr="002F5231" w:rsidRDefault="00BA290A" w:rsidP="00BA290A">
      <w:pPr>
        <w:pStyle w:val="Style3"/>
        <w:rPr>
          <w:lang w:val="en-US"/>
        </w:rPr>
      </w:pPr>
      <w:r w:rsidRPr="002F5231">
        <w:rPr>
          <w:lang w:val="en-US"/>
        </w:rPr>
        <w:t>Multi-speed Fan Power Ratio</w:t>
      </w:r>
    </w:p>
    <w:p w14:paraId="0A6101A1" w14:textId="00A40C3E" w:rsidR="00BA290A" w:rsidRPr="002F5231" w:rsidRDefault="00BA290A" w:rsidP="00BA290A">
      <w:r w:rsidRPr="002F5231">
        <w:rPr>
          <w:rFonts w:ascii="Tahoma" w:hAnsi="Tahoma" w:cs="Tahoma"/>
        </w:rPr>
        <w:t>51 percent power at 66 percent flow, 12 percent power at 33 percent flow</w:t>
      </w:r>
      <w:bookmarkEnd w:id="10"/>
      <w:bookmarkEnd w:id="11"/>
      <w:bookmarkEnd w:id="12"/>
      <w:bookmarkEnd w:id="13"/>
      <w:bookmarkEnd w:id="14"/>
      <w:bookmarkEnd w:id="15"/>
      <w:bookmarkEnd w:id="16"/>
    </w:p>
    <w:sectPr w:rsidR="00BA290A" w:rsidRPr="002F52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Pennington, Bill@Energy" w:date="2023-11-19T15:38:00Z" w:initials="BP">
    <w:p w14:paraId="5B51424A" w14:textId="77777777" w:rsidR="00CF10E7" w:rsidRDefault="00CF10E7" w:rsidP="00CF10E7">
      <w:pPr>
        <w:pStyle w:val="CommentText"/>
        <w:ind w:left="0"/>
      </w:pPr>
      <w:r>
        <w:rPr>
          <w:rStyle w:val="CommentReference"/>
        </w:rPr>
        <w:annotationRef/>
      </w:r>
      <w:r>
        <w:t xml:space="preserve">Should match Code Change Proposal - p. iii. Should state how AWHP, DOAS and heat recovery should be sized. TPFC for AWHP. </w:t>
      </w:r>
    </w:p>
  </w:comment>
  <w:comment w:id="1" w:author="Arent, John" w:date="2023-12-13T08:12:00Z" w:initials="AJ">
    <w:p w14:paraId="5768EF11" w14:textId="77777777" w:rsidR="00CF10E7" w:rsidRDefault="00CF10E7" w:rsidP="00CF10E7">
      <w:pPr>
        <w:pStyle w:val="CommentText"/>
        <w:ind w:left="0"/>
      </w:pPr>
      <w:r>
        <w:rPr>
          <w:rStyle w:val="CommentReference"/>
        </w:rPr>
        <w:annotationRef/>
      </w:r>
      <w:r>
        <w:t>The sizing details for each system will be specified in the ACM Reference Manual inputs section. This table merely describes the system type assignment.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B51424A" w15:done="1"/>
  <w15:commentEx w15:paraId="5768EF11" w15:paraIdParent="5B51424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2EC4DB" w16cex:dateUtc="2023-11-19T23:38:00Z"/>
  <w16cex:commentExtensible w16cex:durableId="292EC4DA" w16cex:dateUtc="2023-12-13T16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51424A" w16cid:durableId="292EC4DB"/>
  <w16cid:commentId w16cid:paraId="5768EF11" w16cid:durableId="292EC4D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0F4D"/>
    <w:multiLevelType w:val="hybridMultilevel"/>
    <w:tmpl w:val="74320AAC"/>
    <w:lvl w:ilvl="0" w:tplc="D8DCED60">
      <w:start w:val="1"/>
      <w:numFmt w:val="decimal"/>
      <w:pStyle w:val="TableNoteNumbered"/>
      <w:lvlText w:val="%1."/>
      <w:lvlJc w:val="left"/>
      <w:pPr>
        <w:ind w:left="1080" w:hanging="360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1A7E9B"/>
    <w:multiLevelType w:val="hybridMultilevel"/>
    <w:tmpl w:val="4AC27818"/>
    <w:lvl w:ilvl="0" w:tplc="9124B832">
      <w:start w:val="1"/>
      <w:numFmt w:val="bullet"/>
      <w:pStyle w:val="ListBullet3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294BA0"/>
    <w:multiLevelType w:val="multilevel"/>
    <w:tmpl w:val="AD368A1C"/>
    <w:lvl w:ilvl="0">
      <w:start w:val="3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DFB53D3"/>
    <w:multiLevelType w:val="multilevel"/>
    <w:tmpl w:val="7AAE000C"/>
    <w:lvl w:ilvl="0">
      <w:start w:val="1"/>
      <w:numFmt w:val="decimal"/>
      <w:pStyle w:val="ListNumber"/>
      <w:lvlText w:val="%1."/>
      <w:lvlJc w:val="left"/>
      <w:pPr>
        <w:tabs>
          <w:tab w:val="num" w:pos="589"/>
        </w:tabs>
        <w:ind w:left="589" w:hanging="360"/>
      </w:pPr>
      <w:rPr>
        <w:rFonts w:hint="default"/>
        <w:b w:val="0"/>
        <w:i w:val="0"/>
        <w:color w:val="auto"/>
        <w:sz w:val="22"/>
        <w:szCs w:val="24"/>
      </w:rPr>
    </w:lvl>
    <w:lvl w:ilvl="1">
      <w:start w:val="1"/>
      <w:numFmt w:val="none"/>
      <w:lvlText w:val=""/>
      <w:lvlJc w:val="left"/>
      <w:pPr>
        <w:tabs>
          <w:tab w:val="num" w:pos="229"/>
        </w:tabs>
        <w:ind w:left="229" w:firstLine="0"/>
      </w:pPr>
      <w:rPr>
        <w:rFonts w:hint="default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589"/>
        </w:tabs>
        <w:ind w:left="589" w:hanging="360"/>
      </w:pPr>
      <w:rPr>
        <w:rFonts w:hint="default"/>
        <w:color w:val="auto"/>
        <w:sz w:val="20"/>
        <w:szCs w:val="20"/>
      </w:rPr>
    </w:lvl>
    <w:lvl w:ilvl="3">
      <w:start w:val="1"/>
      <w:numFmt w:val="none"/>
      <w:lvlText w:val=""/>
      <w:lvlJc w:val="left"/>
      <w:pPr>
        <w:tabs>
          <w:tab w:val="num" w:pos="589"/>
        </w:tabs>
        <w:ind w:left="589" w:firstLine="0"/>
      </w:pPr>
      <w:rPr>
        <w:rFonts w:hint="default"/>
        <w:sz w:val="20"/>
      </w:rPr>
    </w:lvl>
    <w:lvl w:ilvl="4">
      <w:start w:val="1"/>
      <w:numFmt w:val="bullet"/>
      <w:lvlText w:val="-"/>
      <w:lvlJc w:val="left"/>
      <w:pPr>
        <w:tabs>
          <w:tab w:val="num" w:pos="949"/>
        </w:tabs>
        <w:ind w:left="949" w:hanging="360"/>
      </w:pPr>
      <w:rPr>
        <w:rFonts w:ascii="Times New Roman" w:hAnsi="Times New Roman" w:cs="Times New Roman" w:hint="default"/>
        <w:color w:val="008080"/>
      </w:rPr>
    </w:lvl>
    <w:lvl w:ilvl="5">
      <w:numFmt w:val="none"/>
      <w:lvlText w:val=""/>
      <w:lvlJc w:val="left"/>
      <w:pPr>
        <w:tabs>
          <w:tab w:val="num" w:pos="949"/>
        </w:tabs>
        <w:ind w:left="949" w:firstLine="0"/>
      </w:pPr>
      <w:rPr>
        <w:rFonts w:ascii="Times New Roman" w:hAnsi="Times New Roman" w:hint="default"/>
      </w:rPr>
    </w:lvl>
    <w:lvl w:ilvl="6">
      <w:start w:val="1"/>
      <w:numFmt w:val="none"/>
      <w:lvlText w:val=""/>
      <w:lvlJc w:val="left"/>
      <w:pPr>
        <w:tabs>
          <w:tab w:val="num" w:pos="949"/>
        </w:tabs>
        <w:ind w:left="94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949"/>
        </w:tabs>
        <w:ind w:left="949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949"/>
        </w:tabs>
        <w:ind w:left="949" w:firstLine="0"/>
      </w:pPr>
      <w:rPr>
        <w:rFonts w:hint="default"/>
      </w:rPr>
    </w:lvl>
  </w:abstractNum>
  <w:abstractNum w:abstractNumId="4" w15:restartNumberingAfterBreak="0">
    <w:nsid w:val="767D7C42"/>
    <w:multiLevelType w:val="hybridMultilevel"/>
    <w:tmpl w:val="8DC6801E"/>
    <w:lvl w:ilvl="0" w:tplc="FFFFFFFF"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7B9F51A3"/>
    <w:multiLevelType w:val="multilevel"/>
    <w:tmpl w:val="0DA49408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>
      <w:start w:val="1"/>
      <w:numFmt w:val="bullet"/>
      <w:lvlRestart w:val="0"/>
      <w:pStyle w:val="ListBullet2"/>
      <w:lvlText w:val=""/>
      <w:lvlJc w:val="left"/>
      <w:pPr>
        <w:tabs>
          <w:tab w:val="num" w:pos="1080"/>
        </w:tabs>
        <w:ind w:left="1080" w:hanging="288"/>
      </w:pPr>
      <w:rPr>
        <w:rFonts w:ascii="Wingdings" w:hAnsi="Wingdings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  <w:color w:val="auto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1094" w:firstLine="0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454"/>
        </w:tabs>
        <w:ind w:left="1454" w:hanging="360"/>
      </w:pPr>
      <w:rPr>
        <w:rFonts w:hint="default"/>
        <w:color w:val="FF6600"/>
      </w:rPr>
    </w:lvl>
    <w:lvl w:ilvl="5">
      <w:start w:val="1"/>
      <w:numFmt w:val="none"/>
      <w:lvlText w:val=""/>
      <w:lvlJc w:val="left"/>
      <w:pPr>
        <w:tabs>
          <w:tab w:val="num" w:pos="1454"/>
        </w:tabs>
        <w:ind w:left="1454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54"/>
        </w:tabs>
        <w:ind w:left="145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54"/>
        </w:tabs>
        <w:ind w:left="1454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454"/>
        </w:tabs>
        <w:ind w:left="1454" w:firstLine="0"/>
      </w:pPr>
      <w:rPr>
        <w:rFonts w:hint="default"/>
      </w:rPr>
    </w:lvl>
  </w:abstractNum>
  <w:num w:numId="1" w16cid:durableId="1613586752">
    <w:abstractNumId w:val="3"/>
  </w:num>
  <w:num w:numId="2" w16cid:durableId="209995380">
    <w:abstractNumId w:val="5"/>
  </w:num>
  <w:num w:numId="3" w16cid:durableId="90930423">
    <w:abstractNumId w:val="2"/>
  </w:num>
  <w:num w:numId="4" w16cid:durableId="1993682292">
    <w:abstractNumId w:val="0"/>
  </w:num>
  <w:num w:numId="5" w16cid:durableId="2089231742">
    <w:abstractNumId w:val="1"/>
  </w:num>
  <w:num w:numId="6" w16cid:durableId="1051806930">
    <w:abstractNumId w:val="4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nnington, Bill@Energy">
    <w15:presenceInfo w15:providerId="AD" w15:userId="S::Bill.Pennington@energy.ca.gov::06785980-3512-4e9e-9d7a-dfd10dd89c89"/>
  </w15:person>
  <w15:person w15:author="Arent, John">
    <w15:presenceInfo w15:providerId="AD" w15:userId="S::jarent@noresco.com::5809fac3-61e0-4c5d-b602-f998048692c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0E7"/>
    <w:rsid w:val="002F5231"/>
    <w:rsid w:val="004E1C31"/>
    <w:rsid w:val="005869AD"/>
    <w:rsid w:val="00590BE8"/>
    <w:rsid w:val="0074773A"/>
    <w:rsid w:val="00952E12"/>
    <w:rsid w:val="00A32A13"/>
    <w:rsid w:val="00A515E2"/>
    <w:rsid w:val="00AC382E"/>
    <w:rsid w:val="00B4103C"/>
    <w:rsid w:val="00BA290A"/>
    <w:rsid w:val="00BF37BC"/>
    <w:rsid w:val="00CF10E7"/>
    <w:rsid w:val="00D029C2"/>
    <w:rsid w:val="00D44173"/>
    <w:rsid w:val="00E3172A"/>
    <w:rsid w:val="00EB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2A2AA"/>
  <w15:chartTrackingRefBased/>
  <w15:docId w15:val="{5B7A08B7-138C-43E3-BA6C-5A636030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0E7"/>
    <w:pPr>
      <w:spacing w:before="120" w:after="120" w:line="240" w:lineRule="auto"/>
      <w:ind w:left="187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10E7"/>
    <w:pPr>
      <w:keepNext/>
      <w:keepLines/>
      <w:numPr>
        <w:numId w:val="3"/>
      </w:numPr>
      <w:pBdr>
        <w:bottom w:val="single" w:sz="36" w:space="1" w:color="auto"/>
      </w:pBdr>
      <w:spacing w:before="360" w:after="0"/>
      <w:outlineLvl w:val="0"/>
    </w:pPr>
    <w:rPr>
      <w:rFonts w:ascii="Times New Roman Bold" w:eastAsia="Times New Roman" w:hAnsi="Times New Roman Bold"/>
      <w:b/>
      <w:bCs/>
      <w:smallCaps/>
      <w:spacing w:val="22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10E7"/>
    <w:pPr>
      <w:keepNext/>
      <w:keepLines/>
      <w:numPr>
        <w:ilvl w:val="1"/>
        <w:numId w:val="3"/>
      </w:numPr>
      <w:spacing w:before="240"/>
      <w:outlineLvl w:val="1"/>
    </w:pPr>
    <w:rPr>
      <w:rFonts w:ascii="Century Gothic" w:eastAsia="Times New Roman" w:hAnsi="Century Gothic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CF10E7"/>
    <w:pPr>
      <w:keepNext/>
      <w:keepLines/>
      <w:spacing w:before="240"/>
      <w:ind w:left="0"/>
      <w:outlineLvl w:val="2"/>
    </w:pPr>
    <w:rPr>
      <w:rFonts w:ascii="Century Gothic" w:eastAsia="Times New Roman" w:hAnsi="Century Gothic"/>
      <w:bCs/>
      <w:sz w:val="2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F10E7"/>
    <w:pPr>
      <w:numPr>
        <w:ilvl w:val="3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F10E7"/>
    <w:pPr>
      <w:outlineLvl w:val="4"/>
    </w:pPr>
    <w:rPr>
      <w:i/>
      <w:u w:val="singl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10E7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10E7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10E7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10E7"/>
    <w:pPr>
      <w:keepNext/>
      <w:keepLines/>
      <w:numPr>
        <w:ilvl w:val="8"/>
        <w:numId w:val="3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0E7"/>
    <w:rPr>
      <w:rFonts w:ascii="Times New Roman Bold" w:eastAsia="Times New Roman" w:hAnsi="Times New Roman Bold" w:cs="Times New Roman"/>
      <w:b/>
      <w:bCs/>
      <w:smallCaps/>
      <w:spacing w:val="22"/>
      <w:kern w:val="0"/>
      <w:sz w:val="40"/>
      <w:szCs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CF10E7"/>
    <w:rPr>
      <w:rFonts w:ascii="Century Gothic" w:eastAsia="Times New Roman" w:hAnsi="Century Gothic" w:cs="Times New Roman"/>
      <w:b/>
      <w:bCs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rsid w:val="00CF10E7"/>
    <w:rPr>
      <w:rFonts w:ascii="Century Gothic" w:eastAsia="Times New Roman" w:hAnsi="Century Gothic" w:cs="Times New Roman"/>
      <w:bCs/>
      <w:kern w:val="0"/>
      <w:sz w:val="26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CF10E7"/>
    <w:rPr>
      <w:rFonts w:ascii="Century Gothic" w:eastAsia="Times New Roman" w:hAnsi="Century Gothic" w:cs="Times New Roman"/>
      <w:bCs/>
      <w:kern w:val="0"/>
      <w:sz w:val="26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CF10E7"/>
    <w:rPr>
      <w:rFonts w:ascii="Times New Roman" w:eastAsia="Calibri" w:hAnsi="Times New Roman" w:cs="Times New Roman"/>
      <w:i/>
      <w:kern w:val="0"/>
      <w:sz w:val="24"/>
      <w:u w:val="single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10E7"/>
    <w:rPr>
      <w:rFonts w:ascii="Cambria" w:eastAsia="Times New Roman" w:hAnsi="Cambria" w:cs="Times New Roman"/>
      <w:i/>
      <w:iCs/>
      <w:color w:val="243F60"/>
      <w:kern w:val="0"/>
      <w:sz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10E7"/>
    <w:rPr>
      <w:rFonts w:ascii="Cambria" w:eastAsia="Times New Roman" w:hAnsi="Cambria" w:cs="Times New Roman"/>
      <w:i/>
      <w:iCs/>
      <w:color w:val="404040"/>
      <w:kern w:val="0"/>
      <w:sz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10E7"/>
    <w:rPr>
      <w:rFonts w:ascii="Cambria" w:eastAsia="Times New Roman" w:hAnsi="Cambria" w:cs="Times New Roman"/>
      <w:color w:val="404040"/>
      <w:kern w:val="0"/>
      <w:sz w:val="20"/>
      <w:szCs w:val="20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10E7"/>
    <w:rPr>
      <w:rFonts w:ascii="Cambria" w:eastAsia="Times New Roman" w:hAnsi="Cambria" w:cs="Times New Roman"/>
      <w:i/>
      <w:iCs/>
      <w:color w:val="404040"/>
      <w:kern w:val="0"/>
      <w:sz w:val="20"/>
      <w:szCs w:val="20"/>
      <w14:ligatures w14:val="none"/>
    </w:rPr>
  </w:style>
  <w:style w:type="paragraph" w:customStyle="1" w:styleId="Disclaimer2">
    <w:name w:val="Disclaimer 2"/>
    <w:basedOn w:val="Disclaimer"/>
    <w:next w:val="Title"/>
    <w:rsid w:val="00CF10E7"/>
    <w:rPr>
      <w:b/>
      <w:i/>
    </w:rPr>
  </w:style>
  <w:style w:type="paragraph" w:styleId="Title">
    <w:name w:val="Title"/>
    <w:basedOn w:val="Normal"/>
    <w:next w:val="Normal"/>
    <w:link w:val="TitleChar"/>
    <w:qFormat/>
    <w:rsid w:val="00CF10E7"/>
    <w:pPr>
      <w:ind w:left="0"/>
    </w:pPr>
    <w:rPr>
      <w:rFonts w:eastAsia="Times New Roman"/>
      <w:b/>
      <w:sz w:val="48"/>
      <w:szCs w:val="24"/>
    </w:rPr>
  </w:style>
  <w:style w:type="character" w:customStyle="1" w:styleId="TitleChar">
    <w:name w:val="Title Char"/>
    <w:basedOn w:val="DefaultParagraphFont"/>
    <w:link w:val="Title"/>
    <w:rsid w:val="00CF10E7"/>
    <w:rPr>
      <w:rFonts w:ascii="Times New Roman" w:eastAsia="Times New Roman" w:hAnsi="Times New Roman" w:cs="Times New Roman"/>
      <w:b/>
      <w:kern w:val="0"/>
      <w:sz w:val="48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F10E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10E7"/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10E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10E7"/>
    <w:rPr>
      <w:rFonts w:ascii="Times New Roman" w:eastAsia="Calibri" w:hAnsi="Times New Roman" w:cs="Times New Roman"/>
      <w:kern w:val="0"/>
      <w:sz w:val="24"/>
      <w14:ligatures w14:val="none"/>
    </w:rPr>
  </w:style>
  <w:style w:type="paragraph" w:customStyle="1" w:styleId="FooterSection2">
    <w:name w:val="Footer Section 2"/>
    <w:basedOn w:val="Footer"/>
    <w:rsid w:val="00CF10E7"/>
    <w:pPr>
      <w:pBdr>
        <w:top w:val="single" w:sz="24" w:space="2" w:color="auto"/>
      </w:pBdr>
      <w:tabs>
        <w:tab w:val="clear" w:pos="4680"/>
      </w:tabs>
      <w:suppressAutoHyphens/>
      <w:spacing w:before="240"/>
      <w:ind w:left="576"/>
      <w:jc w:val="both"/>
    </w:pPr>
    <w:rPr>
      <w:rFonts w:ascii="Arial" w:eastAsia="Times New Roman" w:hAnsi="Arial"/>
      <w:sz w:val="18"/>
      <w:szCs w:val="20"/>
    </w:rPr>
  </w:style>
  <w:style w:type="paragraph" w:styleId="TOC1">
    <w:name w:val="toc 1"/>
    <w:basedOn w:val="Normal"/>
    <w:uiPriority w:val="39"/>
    <w:rsid w:val="00CF10E7"/>
    <w:pPr>
      <w:ind w:left="0"/>
    </w:pPr>
    <w:rPr>
      <w:rFonts w:ascii="Times New Roman Bold" w:eastAsia="Times New Roman" w:hAnsi="Times New Roman Bold"/>
      <w:b/>
      <w:sz w:val="28"/>
      <w:szCs w:val="20"/>
    </w:rPr>
  </w:style>
  <w:style w:type="paragraph" w:styleId="TOC2">
    <w:name w:val="toc 2"/>
    <w:basedOn w:val="Normal"/>
    <w:next w:val="Normal"/>
    <w:uiPriority w:val="39"/>
    <w:rsid w:val="00CF10E7"/>
    <w:rPr>
      <w:rFonts w:eastAsia="Times New Roman"/>
      <w:b/>
      <w:szCs w:val="20"/>
    </w:rPr>
  </w:style>
  <w:style w:type="paragraph" w:styleId="TOC3">
    <w:name w:val="toc 3"/>
    <w:basedOn w:val="Normal"/>
    <w:next w:val="Normal"/>
    <w:uiPriority w:val="39"/>
    <w:rsid w:val="00CF10E7"/>
    <w:pPr>
      <w:spacing w:before="60" w:after="60"/>
      <w:ind w:left="1008" w:hanging="720"/>
    </w:pPr>
    <w:rPr>
      <w:rFonts w:eastAsia="Times New Roman"/>
      <w:szCs w:val="20"/>
    </w:rPr>
  </w:style>
  <w:style w:type="character" w:styleId="Hyperlink">
    <w:name w:val="Hyperlink"/>
    <w:uiPriority w:val="99"/>
    <w:rsid w:val="00CF10E7"/>
    <w:rPr>
      <w:color w:val="0000FF"/>
      <w:u w:val="single"/>
    </w:rPr>
  </w:style>
  <w:style w:type="paragraph" w:customStyle="1" w:styleId="UnMarkedHead1">
    <w:name w:val="UnMarked Head1"/>
    <w:basedOn w:val="Heading1"/>
    <w:rsid w:val="00CF10E7"/>
    <w:pPr>
      <w:numPr>
        <w:numId w:val="0"/>
      </w:numPr>
      <w:ind w:left="432" w:hanging="432"/>
    </w:pPr>
  </w:style>
  <w:style w:type="paragraph" w:customStyle="1" w:styleId="Disclaimer">
    <w:name w:val="Disclaimer"/>
    <w:next w:val="Normal"/>
    <w:autoRedefine/>
    <w:rsid w:val="00CF10E7"/>
    <w:pPr>
      <w:spacing w:before="40" w:after="40" w:line="276" w:lineRule="auto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6"/>
      <w:szCs w:val="20"/>
      <w14:ligatures w14:val="none"/>
    </w:rPr>
  </w:style>
  <w:style w:type="paragraph" w:customStyle="1" w:styleId="UnMarkedHead2">
    <w:name w:val="UnMarked Head2"/>
    <w:basedOn w:val="Heading2"/>
    <w:next w:val="Normal"/>
    <w:rsid w:val="00CF10E7"/>
    <w:pPr>
      <w:keepLines w:val="0"/>
      <w:numPr>
        <w:ilvl w:val="0"/>
        <w:numId w:val="0"/>
      </w:numPr>
      <w:ind w:left="576" w:hanging="576"/>
      <w:outlineLvl w:val="9"/>
    </w:pPr>
    <w:rPr>
      <w:rFonts w:ascii="Times New Roman" w:hAnsi="Times New Roman"/>
      <w:iCs/>
      <w:szCs w:val="28"/>
    </w:rPr>
  </w:style>
  <w:style w:type="paragraph" w:styleId="FootnoteText">
    <w:name w:val="footnote text"/>
    <w:basedOn w:val="Normal"/>
    <w:link w:val="FootnoteTextChar"/>
    <w:uiPriority w:val="99"/>
    <w:rsid w:val="00CF10E7"/>
    <w:pPr>
      <w:tabs>
        <w:tab w:val="left" w:pos="180"/>
      </w:tabs>
      <w:suppressAutoHyphens/>
      <w:spacing w:before="40" w:after="40"/>
      <w:ind w:hanging="187"/>
    </w:pPr>
    <w:rPr>
      <w:rFonts w:eastAsia="Times New Roman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F10E7"/>
    <w:rPr>
      <w:rFonts w:ascii="Times New Roman" w:eastAsia="Times New Roman" w:hAnsi="Times New Roman" w:cs="Times New Roman"/>
      <w:kern w:val="0"/>
      <w:sz w:val="18"/>
      <w:szCs w:val="20"/>
      <w14:ligatures w14:val="none"/>
    </w:rPr>
  </w:style>
  <w:style w:type="character" w:styleId="FootnoteReference">
    <w:name w:val="footnote reference"/>
    <w:uiPriority w:val="99"/>
    <w:rsid w:val="00CF10E7"/>
    <w:rPr>
      <w:vertAlign w:val="superscript"/>
    </w:rPr>
  </w:style>
  <w:style w:type="paragraph" w:customStyle="1" w:styleId="Tableleft">
    <w:name w:val="Table left"/>
    <w:basedOn w:val="Normal"/>
    <w:rsid w:val="00CF10E7"/>
    <w:pPr>
      <w:keepNext/>
      <w:keepLines/>
      <w:spacing w:before="60" w:after="60"/>
      <w:ind w:left="0" w:right="-14"/>
    </w:pPr>
    <w:rPr>
      <w:rFonts w:eastAsia="Times New Roman"/>
      <w:sz w:val="20"/>
      <w:szCs w:val="20"/>
    </w:rPr>
  </w:style>
  <w:style w:type="paragraph" w:customStyle="1" w:styleId="Tablecentered">
    <w:name w:val="Table centered"/>
    <w:basedOn w:val="Tableleft"/>
    <w:rsid w:val="00CF10E7"/>
    <w:pPr>
      <w:ind w:right="0"/>
      <w:jc w:val="center"/>
    </w:pPr>
  </w:style>
  <w:style w:type="paragraph" w:styleId="ListNumber">
    <w:name w:val="List Number"/>
    <w:basedOn w:val="Normal"/>
    <w:rsid w:val="00CF10E7"/>
    <w:pPr>
      <w:numPr>
        <w:numId w:val="1"/>
      </w:numPr>
    </w:pPr>
    <w:rPr>
      <w:rFonts w:eastAsia="Times New Roman"/>
      <w:szCs w:val="20"/>
    </w:rPr>
  </w:style>
  <w:style w:type="paragraph" w:styleId="Caption">
    <w:name w:val="caption"/>
    <w:basedOn w:val="Normal"/>
    <w:next w:val="Normal"/>
    <w:link w:val="CaptionChar"/>
    <w:unhideWhenUsed/>
    <w:qFormat/>
    <w:rsid w:val="00CF10E7"/>
    <w:pPr>
      <w:keepNext/>
    </w:pPr>
    <w:rPr>
      <w:b/>
      <w:bCs/>
      <w:szCs w:val="18"/>
      <w:lang w:val="x-none" w:eastAsia="x-non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10E7"/>
    <w:pPr>
      <w:pBdr>
        <w:bottom w:val="none" w:sz="0" w:space="0" w:color="auto"/>
      </w:pBdr>
      <w:spacing w:before="480" w:line="276" w:lineRule="auto"/>
      <w:outlineLvl w:val="9"/>
    </w:pPr>
    <w:rPr>
      <w:rFonts w:ascii="Cambria" w:hAnsi="Cambria"/>
      <w:color w:val="365F91"/>
      <w:sz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0E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0E7"/>
    <w:rPr>
      <w:rFonts w:ascii="Tahoma" w:eastAsia="Calibri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semiHidden/>
    <w:unhideWhenUsed/>
    <w:rsid w:val="00CF10E7"/>
    <w:rPr>
      <w:sz w:val="16"/>
      <w:szCs w:val="16"/>
    </w:rPr>
  </w:style>
  <w:style w:type="paragraph" w:styleId="ListBullet2">
    <w:name w:val="List Bullet 2"/>
    <w:basedOn w:val="Normal"/>
    <w:uiPriority w:val="99"/>
    <w:unhideWhenUsed/>
    <w:rsid w:val="00CF10E7"/>
    <w:pPr>
      <w:numPr>
        <w:ilvl w:val="1"/>
        <w:numId w:val="2"/>
      </w:numPr>
      <w:spacing w:before="60" w:after="60"/>
    </w:pPr>
  </w:style>
  <w:style w:type="paragraph" w:styleId="CommentText">
    <w:name w:val="annotation text"/>
    <w:basedOn w:val="Normal"/>
    <w:link w:val="CommentTextChar"/>
    <w:uiPriority w:val="99"/>
    <w:unhideWhenUsed/>
    <w:rsid w:val="00CF10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10E7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Normal"/>
    <w:next w:val="ListBullet2"/>
    <w:link w:val="CommentSubjectChar"/>
    <w:uiPriority w:val="99"/>
    <w:semiHidden/>
    <w:unhideWhenUsed/>
    <w:rsid w:val="00CF10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10E7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CF10E7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styleId="ListBullet">
    <w:name w:val="List Bullet"/>
    <w:basedOn w:val="Normal"/>
    <w:rsid w:val="00CF10E7"/>
    <w:pPr>
      <w:numPr>
        <w:numId w:val="2"/>
      </w:numPr>
    </w:pPr>
    <w:rPr>
      <w:rFonts w:eastAsia="Times New Roman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F10E7"/>
    <w:pPr>
      <w:spacing w:before="60" w:after="60"/>
      <w:ind w:left="432"/>
    </w:pPr>
    <w:rPr>
      <w:i/>
    </w:rPr>
  </w:style>
  <w:style w:type="paragraph" w:customStyle="1" w:styleId="CASEBanner">
    <w:name w:val="CASE Banner"/>
    <w:next w:val="Title"/>
    <w:qFormat/>
    <w:rsid w:val="00CF10E7"/>
    <w:pPr>
      <w:shd w:val="clear" w:color="auto" w:fill="000000"/>
      <w:spacing w:after="200" w:line="276" w:lineRule="auto"/>
      <w:jc w:val="both"/>
    </w:pPr>
    <w:rPr>
      <w:rFonts w:ascii="Arial" w:eastAsia="Times New Roman" w:hAnsi="Arial" w:cs="Arial"/>
      <w:b/>
      <w:caps/>
      <w:color w:val="FFFFFF"/>
      <w:spacing w:val="20"/>
      <w:kern w:val="0"/>
      <w:sz w:val="28"/>
      <w:szCs w:val="28"/>
      <w14:ligatures w14:val="none"/>
    </w:rPr>
  </w:style>
  <w:style w:type="paragraph" w:customStyle="1" w:styleId="Reference">
    <w:name w:val="Reference"/>
    <w:basedOn w:val="Normal"/>
    <w:qFormat/>
    <w:rsid w:val="00CF10E7"/>
    <w:pPr>
      <w:ind w:left="720" w:hanging="720"/>
    </w:pPr>
  </w:style>
  <w:style w:type="paragraph" w:customStyle="1" w:styleId="2016T24Banner">
    <w:name w:val="2016 T24 Banner"/>
    <w:basedOn w:val="CASEBanner"/>
    <w:next w:val="Normal"/>
    <w:qFormat/>
    <w:rsid w:val="00CF10E7"/>
    <w:pPr>
      <w:spacing w:before="120" w:after="240" w:line="240" w:lineRule="auto"/>
      <w:jc w:val="left"/>
    </w:pPr>
    <w:rPr>
      <w:i/>
      <w:sz w:val="24"/>
    </w:rPr>
  </w:style>
  <w:style w:type="paragraph" w:styleId="TableofFigures">
    <w:name w:val="table of figures"/>
    <w:basedOn w:val="Normal"/>
    <w:next w:val="Normal"/>
    <w:uiPriority w:val="99"/>
    <w:rsid w:val="00CF10E7"/>
    <w:pPr>
      <w:spacing w:before="0"/>
      <w:ind w:left="400" w:hanging="400"/>
    </w:pPr>
    <w:rPr>
      <w:rFonts w:eastAsia="Times New Roman"/>
      <w:szCs w:val="24"/>
    </w:rPr>
  </w:style>
  <w:style w:type="paragraph" w:customStyle="1" w:styleId="TableofContents">
    <w:name w:val="Table of Contents"/>
    <w:qFormat/>
    <w:rsid w:val="00CF10E7"/>
    <w:pPr>
      <w:pBdr>
        <w:bottom w:val="single" w:sz="48" w:space="1" w:color="auto"/>
      </w:pBdr>
      <w:spacing w:before="240" w:after="120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4"/>
      <w14:ligatures w14:val="none"/>
    </w:rPr>
  </w:style>
  <w:style w:type="paragraph" w:customStyle="1" w:styleId="TableTitle">
    <w:name w:val="Table Title"/>
    <w:basedOn w:val="Normal"/>
    <w:rsid w:val="00CF10E7"/>
    <w:pPr>
      <w:keepNext/>
      <w:keepLines/>
      <w:spacing w:before="0" w:after="0"/>
      <w:ind w:left="0"/>
      <w:jc w:val="center"/>
    </w:pPr>
    <w:rPr>
      <w:rFonts w:eastAsia="Times New Roman"/>
      <w:b/>
      <w:sz w:val="20"/>
      <w:szCs w:val="20"/>
    </w:rPr>
  </w:style>
  <w:style w:type="paragraph" w:customStyle="1" w:styleId="Tableright">
    <w:name w:val="Table right"/>
    <w:basedOn w:val="Tableleft"/>
    <w:rsid w:val="00CF10E7"/>
    <w:pPr>
      <w:keepLines w:val="0"/>
      <w:ind w:right="0"/>
      <w:jc w:val="right"/>
    </w:pPr>
    <w:rPr>
      <w:rFonts w:cs="Arial"/>
    </w:rPr>
  </w:style>
  <w:style w:type="paragraph" w:customStyle="1" w:styleId="UnMarkedHead3">
    <w:name w:val="UnMarked Head3"/>
    <w:basedOn w:val="UnMarkedHead2"/>
    <w:next w:val="Normal"/>
    <w:qFormat/>
    <w:rsid w:val="00CF10E7"/>
    <w:rPr>
      <w:sz w:val="24"/>
    </w:rPr>
  </w:style>
  <w:style w:type="paragraph" w:customStyle="1" w:styleId="TableNote">
    <w:name w:val="Table Note"/>
    <w:basedOn w:val="Tableleft"/>
    <w:qFormat/>
    <w:rsid w:val="00CF10E7"/>
    <w:pPr>
      <w:ind w:left="360"/>
    </w:pPr>
    <w:rPr>
      <w:sz w:val="18"/>
    </w:rPr>
  </w:style>
  <w:style w:type="table" w:styleId="TableGrid">
    <w:name w:val="Table Grid"/>
    <w:basedOn w:val="TableNormal"/>
    <w:uiPriority w:val="39"/>
    <w:rsid w:val="00CF10E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CF10E7"/>
    <w:rPr>
      <w:b/>
      <w:bCs/>
    </w:rPr>
  </w:style>
  <w:style w:type="paragraph" w:customStyle="1" w:styleId="UnmarkedHead4">
    <w:name w:val="Unmarked Head4"/>
    <w:basedOn w:val="UnMarkedHead3"/>
    <w:next w:val="Normal"/>
    <w:qFormat/>
    <w:rsid w:val="00CF10E7"/>
    <w:pPr>
      <w:ind w:left="756"/>
    </w:pPr>
    <w:rPr>
      <w:i/>
    </w:rPr>
  </w:style>
  <w:style w:type="paragraph" w:customStyle="1" w:styleId="Source">
    <w:name w:val="Source"/>
    <w:link w:val="SourceChar"/>
    <w:qFormat/>
    <w:rsid w:val="00CF10E7"/>
    <w:pPr>
      <w:spacing w:after="200" w:line="240" w:lineRule="auto"/>
      <w:ind w:left="187"/>
      <w:contextualSpacing/>
    </w:pPr>
    <w:rPr>
      <w:rFonts w:ascii="Perpetua" w:eastAsia="Calibri" w:hAnsi="Perpetua" w:cs="Calibri"/>
      <w:kern w:val="0"/>
      <w:sz w:val="20"/>
      <w14:ligatures w14:val="none"/>
    </w:rPr>
  </w:style>
  <w:style w:type="character" w:customStyle="1" w:styleId="SourceChar">
    <w:name w:val="Source Char"/>
    <w:link w:val="Source"/>
    <w:rsid w:val="00CF10E7"/>
    <w:rPr>
      <w:rFonts w:ascii="Perpetua" w:eastAsia="Calibri" w:hAnsi="Perpetua" w:cs="Calibri"/>
      <w:kern w:val="0"/>
      <w:sz w:val="20"/>
      <w14:ligatures w14:val="none"/>
    </w:rPr>
  </w:style>
  <w:style w:type="character" w:customStyle="1" w:styleId="CaptionChar">
    <w:name w:val="Caption Char"/>
    <w:link w:val="Caption"/>
    <w:rsid w:val="00CF10E7"/>
    <w:rPr>
      <w:rFonts w:ascii="Times New Roman" w:eastAsia="Calibri" w:hAnsi="Times New Roman" w:cs="Times New Roman"/>
      <w:b/>
      <w:bCs/>
      <w:kern w:val="0"/>
      <w:sz w:val="24"/>
      <w:szCs w:val="18"/>
      <w:lang w:val="x-none" w:eastAsia="x-none"/>
      <w14:ligatures w14:val="none"/>
    </w:rPr>
  </w:style>
  <w:style w:type="paragraph" w:styleId="TOC5">
    <w:name w:val="toc 5"/>
    <w:basedOn w:val="Normal"/>
    <w:next w:val="Normal"/>
    <w:autoRedefine/>
    <w:uiPriority w:val="39"/>
    <w:unhideWhenUsed/>
    <w:rsid w:val="00CF10E7"/>
    <w:pPr>
      <w:spacing w:before="0" w:after="100" w:line="276" w:lineRule="auto"/>
      <w:ind w:left="880"/>
    </w:pPr>
    <w:rPr>
      <w:rFonts w:ascii="Calibri" w:eastAsia="Times New Roman" w:hAnsi="Calibr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CF10E7"/>
    <w:pPr>
      <w:spacing w:before="0" w:after="100" w:line="276" w:lineRule="auto"/>
      <w:ind w:left="1100"/>
    </w:pPr>
    <w:rPr>
      <w:rFonts w:ascii="Calibri" w:eastAsia="Times New Roman" w:hAnsi="Calibr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CF10E7"/>
    <w:pPr>
      <w:spacing w:before="0" w:after="100" w:line="276" w:lineRule="auto"/>
      <w:ind w:left="1320"/>
    </w:pPr>
    <w:rPr>
      <w:rFonts w:ascii="Calibri" w:eastAsia="Times New Roman" w:hAnsi="Calibr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CF10E7"/>
    <w:pPr>
      <w:spacing w:before="0" w:after="100" w:line="276" w:lineRule="auto"/>
      <w:ind w:left="1540"/>
    </w:pPr>
    <w:rPr>
      <w:rFonts w:ascii="Calibri" w:eastAsia="Times New Roman" w:hAnsi="Calibr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CF10E7"/>
    <w:pPr>
      <w:spacing w:before="0" w:after="100" w:line="276" w:lineRule="auto"/>
      <w:ind w:left="1760"/>
    </w:pPr>
    <w:rPr>
      <w:rFonts w:ascii="Calibri" w:eastAsia="Times New Roman" w:hAnsi="Calibri"/>
      <w:sz w:val="22"/>
    </w:rPr>
  </w:style>
  <w:style w:type="character" w:styleId="Emphasis">
    <w:name w:val="Emphasis"/>
    <w:uiPriority w:val="20"/>
    <w:qFormat/>
    <w:rsid w:val="00CF10E7"/>
    <w:rPr>
      <w:i/>
      <w:iCs/>
    </w:rPr>
  </w:style>
  <w:style w:type="paragraph" w:customStyle="1" w:styleId="TableNoteNumbered">
    <w:name w:val="Table Note Numbered"/>
    <w:basedOn w:val="TableNote"/>
    <w:qFormat/>
    <w:rsid w:val="00CF10E7"/>
    <w:pPr>
      <w:numPr>
        <w:numId w:val="4"/>
      </w:numPr>
    </w:pPr>
  </w:style>
  <w:style w:type="paragraph" w:customStyle="1" w:styleId="TableCell">
    <w:name w:val="Table Cell"/>
    <w:basedOn w:val="Normal"/>
    <w:rsid w:val="00CF10E7"/>
    <w:pPr>
      <w:keepNext/>
      <w:keepLines/>
      <w:spacing w:before="40" w:after="40"/>
      <w:ind w:left="0"/>
      <w:jc w:val="center"/>
    </w:pPr>
    <w:rPr>
      <w:rFonts w:eastAsia="Times New Roman"/>
      <w:sz w:val="20"/>
      <w:szCs w:val="20"/>
    </w:rPr>
  </w:style>
  <w:style w:type="character" w:styleId="FollowedHyperlink">
    <w:name w:val="FollowedHyperlink"/>
    <w:uiPriority w:val="99"/>
    <w:semiHidden/>
    <w:unhideWhenUsed/>
    <w:rsid w:val="00CF10E7"/>
    <w:rPr>
      <w:color w:val="800080"/>
      <w:u w:val="single"/>
    </w:rPr>
  </w:style>
  <w:style w:type="character" w:styleId="PlaceholderText">
    <w:name w:val="Placeholder Text"/>
    <w:uiPriority w:val="99"/>
    <w:semiHidden/>
    <w:rsid w:val="00CF10E7"/>
    <w:rPr>
      <w:color w:val="808080"/>
    </w:rPr>
  </w:style>
  <w:style w:type="paragraph" w:styleId="ListParagraph">
    <w:name w:val="List Paragraph"/>
    <w:basedOn w:val="Normal"/>
    <w:uiPriority w:val="34"/>
    <w:qFormat/>
    <w:rsid w:val="00CF10E7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F10E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F10E7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ListBullet3">
    <w:name w:val="List Bullet 3"/>
    <w:basedOn w:val="Normal"/>
    <w:uiPriority w:val="99"/>
    <w:unhideWhenUsed/>
    <w:rsid w:val="00CF10E7"/>
    <w:pPr>
      <w:numPr>
        <w:numId w:val="5"/>
      </w:numPr>
      <w:spacing w:before="60" w:after="60"/>
    </w:pPr>
  </w:style>
  <w:style w:type="paragraph" w:customStyle="1" w:styleId="StyleListBullet3Before3ptAfter3pt">
    <w:name w:val="Style List Bullet 3 + Before:  3 pt After:  3 pt"/>
    <w:basedOn w:val="ListBullet3"/>
    <w:rsid w:val="00CF10E7"/>
    <w:rPr>
      <w:rFonts w:eastAsia="Times New Roman"/>
      <w:szCs w:val="20"/>
    </w:rPr>
  </w:style>
  <w:style w:type="paragraph" w:customStyle="1" w:styleId="Default">
    <w:name w:val="Default"/>
    <w:rsid w:val="00CF10E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2019T24Banner">
    <w:name w:val="2019 T24 Banner"/>
    <w:basedOn w:val="CASEBanner"/>
    <w:next w:val="Normal"/>
    <w:qFormat/>
    <w:rsid w:val="00CF10E7"/>
    <w:pPr>
      <w:spacing w:before="120" w:after="240" w:line="240" w:lineRule="auto"/>
      <w:jc w:val="left"/>
    </w:pPr>
    <w:rPr>
      <w:i/>
      <w:sz w:val="24"/>
    </w:rPr>
  </w:style>
  <w:style w:type="paragraph" w:customStyle="1" w:styleId="Body">
    <w:name w:val="Body"/>
    <w:basedOn w:val="Normal"/>
    <w:link w:val="BodyChar"/>
    <w:qFormat/>
    <w:rsid w:val="00CF10E7"/>
  </w:style>
  <w:style w:type="character" w:customStyle="1" w:styleId="BodyChar">
    <w:name w:val="Body Char"/>
    <w:link w:val="Body"/>
    <w:rsid w:val="00CF10E7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0E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unhideWhenUsed/>
    <w:rsid w:val="00CF10E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F10E7"/>
    <w:rPr>
      <w:color w:val="2B579A"/>
      <w:shd w:val="clear" w:color="auto" w:fill="E1DFDD"/>
    </w:rPr>
  </w:style>
  <w:style w:type="table" w:styleId="TableGridLight">
    <w:name w:val="Grid Table Light"/>
    <w:basedOn w:val="TableNormal"/>
    <w:uiPriority w:val="40"/>
    <w:rsid w:val="00CF10E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xnormaltextrun">
    <w:name w:val="x_normaltextrun"/>
    <w:basedOn w:val="DefaultParagraphFont"/>
    <w:rsid w:val="00CF10E7"/>
  </w:style>
  <w:style w:type="character" w:customStyle="1" w:styleId="xspellingerror">
    <w:name w:val="x_spellingerror"/>
    <w:basedOn w:val="DefaultParagraphFont"/>
    <w:rsid w:val="00CF10E7"/>
  </w:style>
  <w:style w:type="paragraph" w:styleId="Bibliography">
    <w:name w:val="Bibliography"/>
    <w:basedOn w:val="Normal"/>
    <w:next w:val="Normal"/>
    <w:uiPriority w:val="37"/>
    <w:unhideWhenUsed/>
    <w:rsid w:val="00CF10E7"/>
  </w:style>
  <w:style w:type="paragraph" w:customStyle="1" w:styleId="paragraph">
    <w:name w:val="paragraph"/>
    <w:basedOn w:val="Normal"/>
    <w:rsid w:val="00CF10E7"/>
    <w:pPr>
      <w:spacing w:before="100" w:beforeAutospacing="1" w:after="100" w:afterAutospacing="1"/>
      <w:ind w:left="0"/>
    </w:pPr>
    <w:rPr>
      <w:rFonts w:eastAsia="Times New Roman"/>
      <w:szCs w:val="24"/>
    </w:rPr>
  </w:style>
  <w:style w:type="character" w:customStyle="1" w:styleId="normaltextrun">
    <w:name w:val="normaltextrun"/>
    <w:basedOn w:val="DefaultParagraphFont"/>
    <w:rsid w:val="00CF10E7"/>
  </w:style>
  <w:style w:type="character" w:customStyle="1" w:styleId="eop">
    <w:name w:val="eop"/>
    <w:basedOn w:val="DefaultParagraphFont"/>
    <w:rsid w:val="00CF10E7"/>
  </w:style>
  <w:style w:type="character" w:customStyle="1" w:styleId="tabchar">
    <w:name w:val="tabchar"/>
    <w:basedOn w:val="DefaultParagraphFont"/>
    <w:rsid w:val="00CF10E7"/>
  </w:style>
  <w:style w:type="character" w:customStyle="1" w:styleId="FigureTitleStyleChar">
    <w:name w:val="Figure Title Style Char"/>
    <w:link w:val="FigureTitleStyle"/>
    <w:locked/>
    <w:rsid w:val="00CF10E7"/>
    <w:rPr>
      <w:b/>
      <w:lang w:val="x-none" w:eastAsia="x-none"/>
    </w:rPr>
  </w:style>
  <w:style w:type="paragraph" w:customStyle="1" w:styleId="FigureTitleStyle">
    <w:name w:val="Figure Title Style"/>
    <w:basedOn w:val="Normal"/>
    <w:link w:val="FigureTitleStyleChar"/>
    <w:qFormat/>
    <w:rsid w:val="00CF10E7"/>
    <w:pPr>
      <w:keepNext/>
      <w:spacing w:before="240" w:after="0" w:line="256" w:lineRule="auto"/>
      <w:ind w:left="0"/>
      <w:jc w:val="center"/>
    </w:pPr>
    <w:rPr>
      <w:rFonts w:asciiTheme="minorHAnsi" w:eastAsiaTheme="minorHAnsi" w:hAnsiTheme="minorHAnsi" w:cstheme="minorBidi"/>
      <w:b/>
      <w:kern w:val="2"/>
      <w:sz w:val="22"/>
      <w:lang w:val="x-none" w:eastAsia="x-none"/>
      <w14:ligatures w14:val="standardContextual"/>
    </w:rPr>
  </w:style>
  <w:style w:type="character" w:customStyle="1" w:styleId="CreditChar">
    <w:name w:val="Credit Char"/>
    <w:basedOn w:val="DefaultParagraphFont"/>
    <w:link w:val="Credit"/>
    <w:locked/>
    <w:rsid w:val="00CF10E7"/>
  </w:style>
  <w:style w:type="paragraph" w:customStyle="1" w:styleId="Credit">
    <w:name w:val="Credit"/>
    <w:basedOn w:val="Normal"/>
    <w:link w:val="CreditChar"/>
    <w:qFormat/>
    <w:rsid w:val="00CF10E7"/>
    <w:pPr>
      <w:spacing w:before="0" w:after="160" w:line="256" w:lineRule="auto"/>
      <w:ind w:left="0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table" w:customStyle="1" w:styleId="TableGrid332">
    <w:name w:val="Table Grid332"/>
    <w:basedOn w:val="TableNormal"/>
    <w:uiPriority w:val="59"/>
    <w:rsid w:val="00CF10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3Char">
    <w:name w:val="Style3 Char"/>
    <w:basedOn w:val="DefaultParagraphFont"/>
    <w:link w:val="Style3"/>
    <w:locked/>
    <w:rsid w:val="00CF10E7"/>
    <w:rPr>
      <w:rFonts w:ascii="Tahoma" w:hAnsi="Tahoma" w:cs="Tahoma"/>
      <w:b/>
      <w:smallCaps/>
      <w:sz w:val="24"/>
      <w:lang w:val="x-none" w:eastAsia="x-none"/>
    </w:rPr>
  </w:style>
  <w:style w:type="paragraph" w:customStyle="1" w:styleId="Style3">
    <w:name w:val="Style3"/>
    <w:link w:val="Style3Char"/>
    <w:qFormat/>
    <w:rsid w:val="00CF10E7"/>
    <w:pPr>
      <w:spacing w:before="120" w:after="120" w:line="276" w:lineRule="auto"/>
    </w:pPr>
    <w:rPr>
      <w:rFonts w:ascii="Tahoma" w:hAnsi="Tahoma" w:cs="Tahoma"/>
      <w:b/>
      <w:smallCaps/>
      <w:sz w:val="24"/>
      <w:lang w:val="x-none" w:eastAsia="x-none"/>
    </w:rPr>
  </w:style>
  <w:style w:type="character" w:customStyle="1" w:styleId="ui-provider">
    <w:name w:val="ui-provider"/>
    <w:basedOn w:val="DefaultParagraphFont"/>
    <w:rsid w:val="00CF10E7"/>
  </w:style>
  <w:style w:type="character" w:customStyle="1" w:styleId="scxw262575658">
    <w:name w:val="scxw262575658"/>
    <w:basedOn w:val="DefaultParagraphFont"/>
    <w:rsid w:val="00CF10E7"/>
  </w:style>
  <w:style w:type="character" w:customStyle="1" w:styleId="scxw204927406">
    <w:name w:val="scxw204927406"/>
    <w:basedOn w:val="DefaultParagraphFont"/>
    <w:rsid w:val="00CF10E7"/>
  </w:style>
  <w:style w:type="character" w:customStyle="1" w:styleId="scxw150884201">
    <w:name w:val="scxw150884201"/>
    <w:basedOn w:val="DefaultParagraphFont"/>
    <w:rsid w:val="00CF10E7"/>
  </w:style>
  <w:style w:type="character" w:customStyle="1" w:styleId="scxw183365234">
    <w:name w:val="scxw183365234"/>
    <w:basedOn w:val="DefaultParagraphFont"/>
    <w:rsid w:val="00CF10E7"/>
  </w:style>
  <w:style w:type="paragraph" w:customStyle="1" w:styleId="pf0">
    <w:name w:val="pf0"/>
    <w:basedOn w:val="Normal"/>
    <w:rsid w:val="00CF10E7"/>
    <w:pPr>
      <w:spacing w:before="100" w:beforeAutospacing="1" w:after="100" w:afterAutospacing="1"/>
      <w:ind w:left="0"/>
    </w:pPr>
    <w:rPr>
      <w:rFonts w:eastAsia="Times New Roman"/>
      <w:szCs w:val="24"/>
    </w:rPr>
  </w:style>
  <w:style w:type="character" w:customStyle="1" w:styleId="cf01">
    <w:name w:val="cf01"/>
    <w:basedOn w:val="DefaultParagraphFont"/>
    <w:rsid w:val="00CF10E7"/>
    <w:rPr>
      <w:rFonts w:ascii="Segoe UI" w:hAnsi="Segoe UI" w:cs="Segoe UI" w:hint="default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CF10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Carrier Corporation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Shadd, Eric</dc:creator>
  <cp:keywords/>
  <dc:description/>
  <cp:lastModifiedBy>Shadd, Eric</cp:lastModifiedBy>
  <cp:revision>10</cp:revision>
  <dcterms:created xsi:type="dcterms:W3CDTF">2024-07-22T15:16:00Z</dcterms:created>
  <dcterms:modified xsi:type="dcterms:W3CDTF">2024-07-22T23:35:00Z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7864bb8-b671-4bed-ba85-9478127ab5e9_Enabled">
    <vt:lpwstr>true</vt:lpwstr>
  </property>
  <property fmtid="{D5CDD505-2E9C-101B-9397-08002B2CF9AE}" pid="3" name="MSIP_Label_b7864bb8-b671-4bed-ba85-9478127ab5e9_SetDate">
    <vt:lpwstr>2024-07-22T16:10:04Z</vt:lpwstr>
  </property>
  <property fmtid="{D5CDD505-2E9C-101B-9397-08002B2CF9AE}" pid="4" name="MSIP_Label_b7864bb8-b671-4bed-ba85-9478127ab5e9_Method">
    <vt:lpwstr>Standard</vt:lpwstr>
  </property>
  <property fmtid="{D5CDD505-2E9C-101B-9397-08002B2CF9AE}" pid="5" name="MSIP_Label_b7864bb8-b671-4bed-ba85-9478127ab5e9_Name">
    <vt:lpwstr>Confidential – 2023</vt:lpwstr>
  </property>
  <property fmtid="{D5CDD505-2E9C-101B-9397-08002B2CF9AE}" pid="6" name="MSIP_Label_b7864bb8-b671-4bed-ba85-9478127ab5e9_SiteId">
    <vt:lpwstr>36839a65-7f3f-4bac-9ea4-f571f10a9a03</vt:lpwstr>
  </property>
  <property fmtid="{D5CDD505-2E9C-101B-9397-08002B2CF9AE}" pid="7" name="MSIP_Label_b7864bb8-b671-4bed-ba85-9478127ab5e9_ActionId">
    <vt:lpwstr>7cb7c7d3-b76d-41b7-8dfa-95e1eabcba10</vt:lpwstr>
  </property>
  <property fmtid="{D5CDD505-2E9C-101B-9397-08002B2CF9AE}" pid="8" name="MSIP_Label_b7864bb8-b671-4bed-ba85-9478127ab5e9_ContentBits">
    <vt:lpwstr>0</vt:lpwstr>
  </property>
</Properties>
</file>